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CEC40"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79BCEC41" w14:textId="77777777" w:rsidR="009B6F95" w:rsidRPr="00C803F3" w:rsidRDefault="00C84142" w:rsidP="009B6F95">
          <w:pPr>
            <w:pStyle w:val="Title1"/>
          </w:pPr>
          <w:r>
            <w:t>LGA Perceptions Survey 2017</w:t>
          </w:r>
          <w:r w:rsidR="00333FDD">
            <w:t>/18</w:t>
          </w:r>
        </w:p>
      </w:sdtContent>
    </w:sdt>
    <w:bookmarkEnd w:id="0" w:displacedByCustomXml="prev"/>
    <w:p w14:paraId="79BCEC42"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9BCEC43"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9BCEC44" w14:textId="77777777" w:rsidR="00795C95" w:rsidRDefault="00C84142" w:rsidP="00B84F31">
          <w:pPr>
            <w:ind w:left="0" w:firstLine="0"/>
            <w:rPr>
              <w:rStyle w:val="Title3Char"/>
            </w:rPr>
          </w:pPr>
          <w:r>
            <w:rPr>
              <w:rStyle w:val="Title3Char"/>
            </w:rPr>
            <w:t>For direction.</w:t>
          </w:r>
        </w:p>
      </w:sdtContent>
    </w:sdt>
    <w:p w14:paraId="79BCEC45"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79BCEC46" w14:textId="77777777" w:rsidR="009B6F95" w:rsidRPr="00A627DD" w:rsidRDefault="009B6F95" w:rsidP="00B84F31">
          <w:pPr>
            <w:ind w:left="0" w:firstLine="0"/>
          </w:pPr>
          <w:r w:rsidRPr="00C803F3">
            <w:rPr>
              <w:rStyle w:val="Style6"/>
            </w:rPr>
            <w:t>Summary</w:t>
          </w:r>
        </w:p>
      </w:sdtContent>
    </w:sdt>
    <w:p w14:paraId="79BCEC47" w14:textId="77777777" w:rsidR="00C84142" w:rsidRDefault="00C84142" w:rsidP="00B84F31">
      <w:pPr>
        <w:pStyle w:val="Title3"/>
        <w:ind w:left="0" w:firstLine="0"/>
      </w:pPr>
      <w:r>
        <w:t>This report provides members of the Leadership Board with a summary of the findings from the annual perceptions survey of our membership.</w:t>
      </w:r>
    </w:p>
    <w:p w14:paraId="79BCEC48" w14:textId="77777777" w:rsidR="009B6F95" w:rsidRDefault="00C84142" w:rsidP="00B84F31">
      <w:pPr>
        <w:pStyle w:val="Title3"/>
        <w:ind w:left="0" w:firstLine="0"/>
      </w:pPr>
      <w:r>
        <w:t>A hyperlink to the full detailed report will be circulated to members once it has been published. In the interim, a copy is available upon request.</w:t>
      </w:r>
    </w:p>
    <w:p w14:paraId="79BCEC49" w14:textId="77777777" w:rsidR="009B6F95" w:rsidRDefault="009B6F95" w:rsidP="00B84F31">
      <w:pPr>
        <w:pStyle w:val="Title3"/>
      </w:pPr>
    </w:p>
    <w:p w14:paraId="79BCEC4A"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79BCED3A" wp14:editId="79BCED3B">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BCED52" w14:textId="77777777" w:rsidR="00AC6C0D" w:rsidRDefault="00AC6C0D"/>
                          <w:sdt>
                            <w:sdtPr>
                              <w:rPr>
                                <w:rStyle w:val="Style6"/>
                              </w:rPr>
                              <w:alias w:val="Recommendations"/>
                              <w:tag w:val="Recommendations"/>
                              <w:id w:val="-1634171231"/>
                              <w:placeholder>
                                <w:docPart w:val="6A9E8857DB8647FABF64567742B78AD3"/>
                              </w:placeholder>
                            </w:sdtPr>
                            <w:sdtEndPr>
                              <w:rPr>
                                <w:rStyle w:val="Style6"/>
                              </w:rPr>
                            </w:sdtEndPr>
                            <w:sdtContent>
                              <w:p w14:paraId="79BCED53" w14:textId="77777777" w:rsidR="00AC6C0D" w:rsidRPr="00A627DD" w:rsidRDefault="00AC6C0D" w:rsidP="00B84F31">
                                <w:pPr>
                                  <w:ind w:left="0" w:firstLine="0"/>
                                </w:pPr>
                                <w:r>
                                  <w:rPr>
                                    <w:rStyle w:val="Style6"/>
                                  </w:rPr>
                                  <w:t>Recommendation</w:t>
                                </w:r>
                                <w:r w:rsidRPr="00C803F3">
                                  <w:rPr>
                                    <w:rStyle w:val="Style6"/>
                                  </w:rPr>
                                  <w:t>s</w:t>
                                </w:r>
                              </w:p>
                            </w:sdtContent>
                          </w:sdt>
                          <w:p w14:paraId="79BCED54" w14:textId="77777777" w:rsidR="00AC6C0D" w:rsidRDefault="00AC6C0D" w:rsidP="00B84F31">
                            <w:pPr>
                              <w:pStyle w:val="Title3"/>
                              <w:ind w:left="0" w:firstLine="0"/>
                            </w:pPr>
                            <w:r w:rsidRPr="00B84F31">
                              <w:t>That</w:t>
                            </w:r>
                            <w:r>
                              <w:t xml:space="preserve"> the LGA Leadership Board:</w:t>
                            </w:r>
                          </w:p>
                          <w:p w14:paraId="79BCED55" w14:textId="77777777" w:rsidR="00AC6C0D" w:rsidRDefault="00AC6C0D" w:rsidP="00C84142">
                            <w:pPr>
                              <w:pStyle w:val="Title3"/>
                              <w:numPr>
                                <w:ilvl w:val="0"/>
                                <w:numId w:val="3"/>
                              </w:numPr>
                            </w:pPr>
                            <w:r>
                              <w:t>notes the results of the 2017</w:t>
                            </w:r>
                            <w:r w:rsidR="00333FDD">
                              <w:t>/10</w:t>
                            </w:r>
                            <w:r>
                              <w:t xml:space="preserve"> perceptions survey</w:t>
                            </w:r>
                          </w:p>
                          <w:p w14:paraId="79BCED56" w14:textId="77777777" w:rsidR="00AC6C0D" w:rsidRDefault="00AC6C0D" w:rsidP="00C84142">
                            <w:pPr>
                              <w:pStyle w:val="Title3"/>
                              <w:numPr>
                                <w:ilvl w:val="0"/>
                                <w:numId w:val="3"/>
                              </w:numPr>
                            </w:pPr>
                            <w:r>
                              <w:t xml:space="preserve">agrees the draft action plan at </w:t>
                            </w:r>
                            <w:r w:rsidRPr="00364B92">
                              <w:rPr>
                                <w:b/>
                                <w:u w:val="single"/>
                              </w:rPr>
                              <w:t>Appendix A</w:t>
                            </w:r>
                            <w:r>
                              <w:t>.</w:t>
                            </w:r>
                          </w:p>
                          <w:p w14:paraId="79BCED57" w14:textId="77777777" w:rsidR="00AC6C0D" w:rsidRPr="00A627DD" w:rsidRDefault="00CA575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A2E5D">
                                  <w:rPr>
                                    <w:rStyle w:val="Style6"/>
                                  </w:rPr>
                                  <w:t>Action</w:t>
                                </w:r>
                              </w:sdtContent>
                            </w:sdt>
                          </w:p>
                          <w:p w14:paraId="79BCED58" w14:textId="77777777" w:rsidR="00AC6C0D" w:rsidRPr="00B84F31" w:rsidRDefault="00AC6C0D" w:rsidP="00B84F31">
                            <w:pPr>
                              <w:pStyle w:val="Title3"/>
                              <w:ind w:left="0" w:firstLine="0"/>
                            </w:pPr>
                            <w:r>
                              <w:t>As directed by Members</w:t>
                            </w:r>
                          </w:p>
                          <w:p w14:paraId="79BCED59" w14:textId="77777777" w:rsidR="00AC6C0D" w:rsidRDefault="00AC6C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CED3A"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79BCED52" w14:textId="77777777" w:rsidR="00AC6C0D" w:rsidRDefault="00AC6C0D"/>
                    <w:sdt>
                      <w:sdtPr>
                        <w:rPr>
                          <w:rStyle w:val="Style6"/>
                        </w:rPr>
                        <w:alias w:val="Recommendations"/>
                        <w:tag w:val="Recommendations"/>
                        <w:id w:val="-1634171231"/>
                        <w:placeholder>
                          <w:docPart w:val="6A9E8857DB8647FABF64567742B78AD3"/>
                        </w:placeholder>
                      </w:sdtPr>
                      <w:sdtEndPr>
                        <w:rPr>
                          <w:rStyle w:val="Style6"/>
                        </w:rPr>
                      </w:sdtEndPr>
                      <w:sdtContent>
                        <w:p w14:paraId="79BCED53" w14:textId="77777777" w:rsidR="00AC6C0D" w:rsidRPr="00A627DD" w:rsidRDefault="00AC6C0D" w:rsidP="00B84F31">
                          <w:pPr>
                            <w:ind w:left="0" w:firstLine="0"/>
                          </w:pPr>
                          <w:r>
                            <w:rPr>
                              <w:rStyle w:val="Style6"/>
                            </w:rPr>
                            <w:t>Recommendation</w:t>
                          </w:r>
                          <w:r w:rsidRPr="00C803F3">
                            <w:rPr>
                              <w:rStyle w:val="Style6"/>
                            </w:rPr>
                            <w:t>s</w:t>
                          </w:r>
                        </w:p>
                      </w:sdtContent>
                    </w:sdt>
                    <w:p w14:paraId="79BCED54" w14:textId="77777777" w:rsidR="00AC6C0D" w:rsidRDefault="00AC6C0D" w:rsidP="00B84F31">
                      <w:pPr>
                        <w:pStyle w:val="Title3"/>
                        <w:ind w:left="0" w:firstLine="0"/>
                      </w:pPr>
                      <w:r w:rsidRPr="00B84F31">
                        <w:t>That</w:t>
                      </w:r>
                      <w:r>
                        <w:t xml:space="preserve"> the LGA Leadership Board:</w:t>
                      </w:r>
                    </w:p>
                    <w:p w14:paraId="79BCED55" w14:textId="77777777" w:rsidR="00AC6C0D" w:rsidRDefault="00AC6C0D" w:rsidP="00C84142">
                      <w:pPr>
                        <w:pStyle w:val="Title3"/>
                        <w:numPr>
                          <w:ilvl w:val="0"/>
                          <w:numId w:val="3"/>
                        </w:numPr>
                      </w:pPr>
                      <w:r>
                        <w:t>notes the results of the 2017</w:t>
                      </w:r>
                      <w:r w:rsidR="00333FDD">
                        <w:t>/10</w:t>
                      </w:r>
                      <w:r>
                        <w:t xml:space="preserve"> perceptions survey</w:t>
                      </w:r>
                    </w:p>
                    <w:p w14:paraId="79BCED56" w14:textId="77777777" w:rsidR="00AC6C0D" w:rsidRDefault="00AC6C0D" w:rsidP="00C84142">
                      <w:pPr>
                        <w:pStyle w:val="Title3"/>
                        <w:numPr>
                          <w:ilvl w:val="0"/>
                          <w:numId w:val="3"/>
                        </w:numPr>
                      </w:pPr>
                      <w:r>
                        <w:t xml:space="preserve">agrees the draft action plan at </w:t>
                      </w:r>
                      <w:r w:rsidRPr="00364B92">
                        <w:rPr>
                          <w:b/>
                          <w:u w:val="single"/>
                        </w:rPr>
                        <w:t>Appendix A</w:t>
                      </w:r>
                      <w:r>
                        <w:t>.</w:t>
                      </w:r>
                    </w:p>
                    <w:p w14:paraId="79BCED57" w14:textId="77777777" w:rsidR="00AC6C0D" w:rsidRPr="00A627DD" w:rsidRDefault="00CA575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A2E5D">
                            <w:rPr>
                              <w:rStyle w:val="Style6"/>
                            </w:rPr>
                            <w:t>Action</w:t>
                          </w:r>
                        </w:sdtContent>
                      </w:sdt>
                    </w:p>
                    <w:p w14:paraId="79BCED58" w14:textId="77777777" w:rsidR="00AC6C0D" w:rsidRPr="00B84F31" w:rsidRDefault="00AC6C0D" w:rsidP="00B84F31">
                      <w:pPr>
                        <w:pStyle w:val="Title3"/>
                        <w:ind w:left="0" w:firstLine="0"/>
                      </w:pPr>
                      <w:r>
                        <w:t>As directed by Members</w:t>
                      </w:r>
                    </w:p>
                    <w:p w14:paraId="79BCED59" w14:textId="77777777" w:rsidR="00AC6C0D" w:rsidRDefault="00AC6C0D"/>
                  </w:txbxContent>
                </v:textbox>
                <w10:wrap anchorx="margin"/>
              </v:shape>
            </w:pict>
          </mc:Fallback>
        </mc:AlternateContent>
      </w:r>
    </w:p>
    <w:p w14:paraId="79BCEC4B" w14:textId="77777777" w:rsidR="009B6F95" w:rsidRDefault="009B6F95" w:rsidP="00B84F31">
      <w:pPr>
        <w:pStyle w:val="Title3"/>
      </w:pPr>
    </w:p>
    <w:p w14:paraId="79BCEC4C" w14:textId="77777777" w:rsidR="009B6F95" w:rsidRDefault="009B6F95" w:rsidP="00B84F31">
      <w:pPr>
        <w:pStyle w:val="Title3"/>
      </w:pPr>
    </w:p>
    <w:p w14:paraId="79BCEC4D" w14:textId="77777777" w:rsidR="009B6F95" w:rsidRDefault="009B6F95" w:rsidP="00B84F31">
      <w:pPr>
        <w:pStyle w:val="Title3"/>
      </w:pPr>
    </w:p>
    <w:p w14:paraId="79BCEC4E" w14:textId="77777777" w:rsidR="009B6F95" w:rsidRDefault="009B6F95" w:rsidP="00B84F31">
      <w:pPr>
        <w:pStyle w:val="Title3"/>
      </w:pPr>
    </w:p>
    <w:p w14:paraId="79BCEC4F" w14:textId="77777777" w:rsidR="009B6F95" w:rsidRDefault="009B6F95" w:rsidP="00B84F31">
      <w:pPr>
        <w:pStyle w:val="Title3"/>
      </w:pPr>
    </w:p>
    <w:p w14:paraId="79BCEC50" w14:textId="77777777" w:rsidR="009B6F95" w:rsidRDefault="009B6F95" w:rsidP="00B84F31">
      <w:pPr>
        <w:pStyle w:val="Title3"/>
      </w:pPr>
    </w:p>
    <w:p w14:paraId="79BCEC51" w14:textId="77777777" w:rsidR="009B6F95" w:rsidRDefault="009B6F95" w:rsidP="00B84F31">
      <w:pPr>
        <w:pStyle w:val="Title3"/>
      </w:pPr>
    </w:p>
    <w:p w14:paraId="79BCEC52" w14:textId="77777777" w:rsidR="009B6F95" w:rsidRDefault="009B6F95" w:rsidP="00B84F31">
      <w:pPr>
        <w:pStyle w:val="Title3"/>
      </w:pPr>
    </w:p>
    <w:p w14:paraId="79BCEC53" w14:textId="77777777" w:rsidR="009B6F95" w:rsidRDefault="009B6F95" w:rsidP="00B84F31">
      <w:pPr>
        <w:pStyle w:val="Title3"/>
      </w:pPr>
    </w:p>
    <w:p w14:paraId="79BCEC54" w14:textId="77777777" w:rsidR="009B6F95" w:rsidRPr="00C803F3" w:rsidRDefault="00CA575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844800">
            <w:t>David Holdstock</w:t>
          </w:r>
        </w:sdtContent>
      </w:sdt>
    </w:p>
    <w:p w14:paraId="79BCEC55" w14:textId="77777777" w:rsidR="009B6F95" w:rsidRDefault="00CA575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44800">
            <w:t>Director of Communications</w:t>
          </w:r>
        </w:sdtContent>
      </w:sdt>
    </w:p>
    <w:p w14:paraId="79BCEC56" w14:textId="77777777" w:rsidR="009B6F95" w:rsidRDefault="00CA575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w:t>
          </w:r>
          <w:r w:rsidR="00844800">
            <w:t xml:space="preserve"> </w:t>
          </w:r>
          <w:r w:rsidR="009B6F95" w:rsidRPr="00C803F3">
            <w:t>7</w:t>
          </w:r>
          <w:r w:rsidR="00844800">
            <w:t>664</w:t>
          </w:r>
          <w:r w:rsidR="009B6F95" w:rsidRPr="00C803F3">
            <w:t xml:space="preserve"> </w:t>
          </w:r>
          <w:r w:rsidR="00844800">
            <w:t>3056</w:t>
          </w:r>
        </w:sdtContent>
      </w:sdt>
      <w:r w:rsidR="009B6F95" w:rsidRPr="00B5377C">
        <w:t xml:space="preserve"> </w:t>
      </w:r>
    </w:p>
    <w:p w14:paraId="79BCEC57" w14:textId="77777777" w:rsidR="009B6F95" w:rsidRDefault="00CA5757"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844800">
            <w:t>david.holdstock@local.gov.uk</w:t>
          </w:r>
        </w:sdtContent>
      </w:sdt>
    </w:p>
    <w:p w14:paraId="79BCEC58" w14:textId="77777777" w:rsidR="009B6F95" w:rsidRPr="00E8118A" w:rsidRDefault="009B6F95" w:rsidP="00B84F31">
      <w:pPr>
        <w:pStyle w:val="Title3"/>
      </w:pPr>
    </w:p>
    <w:p w14:paraId="79BCEC59" w14:textId="77777777" w:rsidR="009B6F95" w:rsidRPr="00C803F3" w:rsidRDefault="009B6F95" w:rsidP="00B84F31">
      <w:pPr>
        <w:pStyle w:val="Title3"/>
      </w:pPr>
      <w:r w:rsidRPr="00C803F3">
        <w:t xml:space="preserve"> </w:t>
      </w:r>
    </w:p>
    <w:p w14:paraId="79BCEC5A" w14:textId="77777777" w:rsidR="009B6F95" w:rsidRPr="00C803F3" w:rsidRDefault="009B6F95" w:rsidP="001A2E5D">
      <w:pPr>
        <w:ind w:left="0" w:firstLine="0"/>
      </w:pPr>
    </w:p>
    <w:p w14:paraId="79BCEC5B"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24012262"/>
          <w:placeholder>
            <w:docPart w:val="68C0A1327AC54EA7A6EB02D53ADC4832"/>
          </w:placeholder>
          <w:text w:multiLine="1"/>
        </w:sdtPr>
        <w:sdtEndPr/>
        <w:sdtContent>
          <w:r w:rsidR="00DD1EC2" w:rsidRPr="00DD1EC2">
            <w:rPr>
              <w:rFonts w:eastAsiaTheme="minorEastAsia" w:cs="Arial"/>
              <w:bCs/>
              <w:lang w:eastAsia="ja-JP"/>
            </w:rPr>
            <w:t>LGA Perceptions Survey 2017</w:t>
          </w:r>
        </w:sdtContent>
      </w:sdt>
      <w:r>
        <w:fldChar w:fldCharType="end"/>
      </w:r>
      <w:r w:rsidR="00333FDD">
        <w:t>/18</w:t>
      </w:r>
    </w:p>
    <w:p w14:paraId="79BCEC5C" w14:textId="77777777" w:rsidR="009B6F95" w:rsidRPr="00C803F3" w:rsidRDefault="00CA5757"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79BCEC5D" w14:textId="77777777" w:rsidR="005A73AB" w:rsidRPr="000758F2" w:rsidRDefault="005A73AB" w:rsidP="00CD1B5B">
      <w:pPr>
        <w:pStyle w:val="ListParagraph"/>
        <w:spacing w:before="240" w:after="240"/>
        <w:ind w:left="357" w:hanging="357"/>
        <w:contextualSpacing w:val="0"/>
        <w:rPr>
          <w:rStyle w:val="ReportTemplate"/>
        </w:rPr>
      </w:pPr>
      <w:r w:rsidRPr="00654BBE">
        <w:rPr>
          <w:rStyle w:val="ReportTemplate"/>
        </w:rPr>
        <w:t xml:space="preserve">This is the </w:t>
      </w:r>
      <w:r w:rsidR="00654BBE" w:rsidRPr="00654BBE">
        <w:rPr>
          <w:rStyle w:val="ReportTemplate"/>
        </w:rPr>
        <w:t>sixth</w:t>
      </w:r>
      <w:r w:rsidRPr="00654BBE">
        <w:rPr>
          <w:rStyle w:val="ReportTemplate"/>
        </w:rPr>
        <w:t xml:space="preserve"> consecutive year we have undertaken a perceptions survey of our membership. This comprehensive, cross-cutting research provides us with a benchmark to inform future work and gives us a good understanding of the current views of member authorities. In addition, it helps us to better understand their views on the benefits of membership, their </w:t>
      </w:r>
      <w:r w:rsidR="00CD1B5B">
        <w:rPr>
          <w:rStyle w:val="ReportTemplate"/>
        </w:rPr>
        <w:t>support needs</w:t>
      </w:r>
      <w:r w:rsidRPr="00654BBE">
        <w:rPr>
          <w:rStyle w:val="ReportTemplate"/>
        </w:rPr>
        <w:t xml:space="preserve">, sector-led improvement, how well informed they feel about our work and areas for </w:t>
      </w:r>
      <w:r w:rsidRPr="000758F2">
        <w:rPr>
          <w:rStyle w:val="ReportTemplate"/>
        </w:rPr>
        <w:t>improvement.</w:t>
      </w:r>
    </w:p>
    <w:p w14:paraId="79BCEC5E" w14:textId="77777777" w:rsidR="005A73AB" w:rsidRPr="000758F2" w:rsidRDefault="005A73AB" w:rsidP="00CD1B5B">
      <w:pPr>
        <w:pStyle w:val="ListParagraph"/>
        <w:spacing w:before="240" w:after="240"/>
        <w:ind w:left="357" w:hanging="357"/>
        <w:contextualSpacing w:val="0"/>
        <w:rPr>
          <w:rStyle w:val="ReportTemplate"/>
        </w:rPr>
      </w:pPr>
      <w:r w:rsidRPr="000758F2">
        <w:rPr>
          <w:rStyle w:val="ReportTemplate"/>
        </w:rPr>
        <w:t xml:space="preserve">Last year, based on the previous year’s survey, members agreed an action plan to help support some of the key findings, in particular, work to help improve the </w:t>
      </w:r>
      <w:r w:rsidR="00BF4EA4">
        <w:rPr>
          <w:rStyle w:val="ReportTemplate"/>
        </w:rPr>
        <w:t xml:space="preserve">overall </w:t>
      </w:r>
      <w:r w:rsidRPr="000758F2">
        <w:rPr>
          <w:rStyle w:val="ReportTemplate"/>
        </w:rPr>
        <w:t>awareness of the LGA</w:t>
      </w:r>
      <w:r w:rsidR="00BF4EA4">
        <w:rPr>
          <w:rStyle w:val="ReportTemplate"/>
        </w:rPr>
        <w:t>, sector-led improvement</w:t>
      </w:r>
      <w:r w:rsidRPr="000758F2">
        <w:rPr>
          <w:rStyle w:val="ReportTemplate"/>
        </w:rPr>
        <w:t xml:space="preserve"> and our work amongst frontline councillors.</w:t>
      </w:r>
    </w:p>
    <w:p w14:paraId="79BCEC5F" w14:textId="77777777" w:rsidR="005A73AB" w:rsidRPr="000758F2" w:rsidRDefault="005A73AB" w:rsidP="00CD1B5B">
      <w:pPr>
        <w:pStyle w:val="ListParagraph"/>
        <w:spacing w:before="240" w:after="240"/>
        <w:ind w:left="357" w:hanging="357"/>
        <w:contextualSpacing w:val="0"/>
        <w:rPr>
          <w:rStyle w:val="ReportTemplate"/>
        </w:rPr>
      </w:pPr>
      <w:r w:rsidRPr="000758F2">
        <w:rPr>
          <w:rStyle w:val="ReportTemplate"/>
        </w:rPr>
        <w:t xml:space="preserve">The </w:t>
      </w:r>
      <w:r w:rsidR="00DD1EC2">
        <w:rPr>
          <w:rStyle w:val="ReportTemplate"/>
        </w:rPr>
        <w:t>group o</w:t>
      </w:r>
      <w:r w:rsidRPr="000758F2">
        <w:rPr>
          <w:rStyle w:val="ReportTemplate"/>
        </w:rPr>
        <w:t>ffices have continued to support our overall membership offer through their work with members and improvement teams have further developed our offer to include, as well as corporate support, bespoke support on issues such as finance, children’s services and communications.</w:t>
      </w:r>
    </w:p>
    <w:p w14:paraId="79BCEC60" w14:textId="77777777" w:rsidR="005A73AB" w:rsidRPr="000758F2" w:rsidRDefault="005A73AB" w:rsidP="00CD1B5B">
      <w:pPr>
        <w:pStyle w:val="ListParagraph"/>
        <w:spacing w:before="240" w:after="240"/>
        <w:ind w:left="357" w:hanging="357"/>
        <w:contextualSpacing w:val="0"/>
        <w:rPr>
          <w:rStyle w:val="ReportTemplate"/>
        </w:rPr>
      </w:pPr>
      <w:r w:rsidRPr="000758F2">
        <w:rPr>
          <w:rStyle w:val="ReportTemplate"/>
        </w:rPr>
        <w:t>Our programme of visits to councils, at both senior political and managerial levels has supported our work to raise awareness of the work we undertake with and on behalf of councils.</w:t>
      </w:r>
      <w:r w:rsidR="000758F2" w:rsidRPr="000758F2">
        <w:rPr>
          <w:rStyle w:val="ReportTemplate"/>
        </w:rPr>
        <w:t xml:space="preserve"> We have also continued to support councils </w:t>
      </w:r>
      <w:r w:rsidR="000758F2">
        <w:rPr>
          <w:rStyle w:val="ReportTemplate"/>
        </w:rPr>
        <w:t xml:space="preserve">with our work on </w:t>
      </w:r>
      <w:r w:rsidR="000758F2" w:rsidRPr="000758F2">
        <w:rPr>
          <w:rStyle w:val="ReportTemplate"/>
        </w:rPr>
        <w:t>legal collective action</w:t>
      </w:r>
      <w:r w:rsidR="00BF4EA4">
        <w:rPr>
          <w:rStyle w:val="ReportTemplate"/>
        </w:rPr>
        <w:t>s</w:t>
      </w:r>
      <w:r w:rsidR="000758F2" w:rsidRPr="000758F2">
        <w:rPr>
          <w:rStyle w:val="ReportTemplate"/>
        </w:rPr>
        <w:t>.</w:t>
      </w:r>
    </w:p>
    <w:p w14:paraId="79BCEC61" w14:textId="77777777" w:rsidR="005A73AB" w:rsidRPr="000758F2" w:rsidRDefault="000758F2" w:rsidP="00CD1B5B">
      <w:pPr>
        <w:pStyle w:val="ListParagraph"/>
        <w:spacing w:before="240" w:after="240"/>
        <w:ind w:left="357" w:hanging="357"/>
        <w:contextualSpacing w:val="0"/>
        <w:rPr>
          <w:rStyle w:val="ReportTemplate"/>
        </w:rPr>
      </w:pPr>
      <w:r w:rsidRPr="000758F2">
        <w:rPr>
          <w:rStyle w:val="ReportTemplate"/>
        </w:rPr>
        <w:t>Last year we</w:t>
      </w:r>
      <w:r w:rsidR="005A73AB" w:rsidRPr="000758F2">
        <w:rPr>
          <w:rStyle w:val="ReportTemplate"/>
        </w:rPr>
        <w:t xml:space="preserve"> introduced new initiatives such as free places for frontline councillors at the LGA annual conference, allocated through the group offices and worked to encourage more input from them into </w:t>
      </w:r>
      <w:r w:rsidR="00BC6037">
        <w:rPr>
          <w:rStyle w:val="ReportTemplate"/>
        </w:rPr>
        <w:t>f</w:t>
      </w:r>
      <w:r w:rsidR="005A73AB" w:rsidRPr="000758F2">
        <w:rPr>
          <w:rStyle w:val="ReportTemplate"/>
        </w:rPr>
        <w:t>irst magazine, which remains the main way they receive information about the LGA and our work.</w:t>
      </w:r>
    </w:p>
    <w:p w14:paraId="79BCEC62" w14:textId="77777777" w:rsidR="009B6F95" w:rsidRPr="000758F2" w:rsidRDefault="005A73AB" w:rsidP="00CD1B5B">
      <w:pPr>
        <w:pStyle w:val="ListParagraph"/>
        <w:spacing w:before="240" w:after="240"/>
        <w:ind w:left="357" w:hanging="357"/>
        <w:contextualSpacing w:val="0"/>
        <w:rPr>
          <w:rStyle w:val="ReportTemplate"/>
        </w:rPr>
      </w:pPr>
      <w:r w:rsidRPr="000758F2">
        <w:rPr>
          <w:rStyle w:val="ReportTemplate"/>
        </w:rPr>
        <w:t xml:space="preserve">Based on this year’s results, we have included an updated draft action plan at </w:t>
      </w:r>
      <w:r w:rsidRPr="00364B92">
        <w:rPr>
          <w:rStyle w:val="ReportTemplate"/>
          <w:b/>
          <w:u w:val="single"/>
        </w:rPr>
        <w:t>Appendix A</w:t>
      </w:r>
      <w:r w:rsidRPr="000758F2">
        <w:rPr>
          <w:rStyle w:val="ReportTemplate"/>
        </w:rPr>
        <w:t>.</w:t>
      </w:r>
    </w:p>
    <w:sdt>
      <w:sdtPr>
        <w:rPr>
          <w:rStyle w:val="Style6"/>
        </w:rPr>
        <w:alias w:val="Issues"/>
        <w:tag w:val="Issues"/>
        <w:id w:val="-1684430981"/>
        <w:placeholder>
          <w:docPart w:val="1444C70DB0544F7FA5791133FDBCBD91"/>
        </w:placeholder>
      </w:sdtPr>
      <w:sdtEndPr>
        <w:rPr>
          <w:rStyle w:val="Style6"/>
        </w:rPr>
      </w:sdtEndPr>
      <w:sdtContent>
        <w:p w14:paraId="79BCEC63" w14:textId="77777777" w:rsidR="009B6F95" w:rsidRPr="00C803F3" w:rsidRDefault="00202CEC" w:rsidP="00CD1B5B">
          <w:pPr>
            <w:spacing w:before="240" w:after="240"/>
            <w:rPr>
              <w:rStyle w:val="ReportTemplate"/>
            </w:rPr>
          </w:pPr>
          <w:r>
            <w:rPr>
              <w:rStyle w:val="Style6"/>
            </w:rPr>
            <w:t>Summary of results</w:t>
          </w:r>
        </w:p>
      </w:sdtContent>
    </w:sdt>
    <w:p w14:paraId="79BCEC64" w14:textId="77777777" w:rsidR="00CD1B5B" w:rsidRPr="00CD1B5B" w:rsidRDefault="00CD1B5B" w:rsidP="00CD1B5B">
      <w:pPr>
        <w:spacing w:before="240" w:after="240"/>
        <w:rPr>
          <w:rStyle w:val="ReportTemplate"/>
          <w:u w:val="single"/>
        </w:rPr>
      </w:pPr>
      <w:r w:rsidRPr="00CD1B5B">
        <w:rPr>
          <w:rStyle w:val="ReportTemplate"/>
          <w:u w:val="single"/>
        </w:rPr>
        <w:t>Views on the LGA and its services</w:t>
      </w:r>
    </w:p>
    <w:p w14:paraId="79BCEC65" w14:textId="77777777" w:rsidR="0043075B" w:rsidRDefault="00B84844" w:rsidP="00CD1B5B">
      <w:pPr>
        <w:pStyle w:val="ListParagraph"/>
        <w:spacing w:before="240" w:after="240"/>
        <w:contextualSpacing w:val="0"/>
        <w:rPr>
          <w:rStyle w:val="ReportTemplate"/>
        </w:rPr>
      </w:pPr>
      <w:r w:rsidRPr="0043075B">
        <w:rPr>
          <w:rStyle w:val="ReportTemplate"/>
        </w:rPr>
        <w:t>Overall, the 201</w:t>
      </w:r>
      <w:r w:rsidR="0043075B" w:rsidRPr="0043075B">
        <w:rPr>
          <w:rStyle w:val="ReportTemplate"/>
        </w:rPr>
        <w:t>7</w:t>
      </w:r>
      <w:r w:rsidR="00333FDD">
        <w:rPr>
          <w:rStyle w:val="ReportTemplate"/>
        </w:rPr>
        <w:t>/18</w:t>
      </w:r>
      <w:r w:rsidRPr="0043075B">
        <w:rPr>
          <w:rStyle w:val="ReportTemplate"/>
        </w:rPr>
        <w:t xml:space="preserve"> results </w:t>
      </w:r>
      <w:r w:rsidR="00CD1B5B">
        <w:rPr>
          <w:rStyle w:val="ReportTemplate"/>
        </w:rPr>
        <w:t xml:space="preserve">are positive, and broadly consistent with last year. The results </w:t>
      </w:r>
      <w:r w:rsidRPr="0043075B">
        <w:rPr>
          <w:rStyle w:val="ReportTemplate"/>
        </w:rPr>
        <w:t xml:space="preserve">show </w:t>
      </w:r>
      <w:r w:rsidR="0043075B">
        <w:rPr>
          <w:rStyle w:val="ReportTemplate"/>
        </w:rPr>
        <w:t>that r</w:t>
      </w:r>
      <w:r w:rsidRPr="0043075B">
        <w:rPr>
          <w:rStyle w:val="ReportTemplate"/>
        </w:rPr>
        <w:t xml:space="preserve">espondents have a high level of awareness of the LGA and the work we undertake on their behalf; there are high levels of advocacy (those who would </w:t>
      </w:r>
      <w:r w:rsidR="0043075B" w:rsidRPr="0043075B">
        <w:rPr>
          <w:rStyle w:val="ReportTemplate"/>
        </w:rPr>
        <w:t>speak positively about the LGA) and</w:t>
      </w:r>
      <w:r w:rsidRPr="0043075B">
        <w:rPr>
          <w:rStyle w:val="ReportTemplate"/>
        </w:rPr>
        <w:t xml:space="preserve"> satisfaction with th</w:t>
      </w:r>
      <w:r w:rsidR="0043075B" w:rsidRPr="0043075B">
        <w:rPr>
          <w:rStyle w:val="ReportTemplate"/>
        </w:rPr>
        <w:t>e work of the LGA remains high.</w:t>
      </w:r>
    </w:p>
    <w:p w14:paraId="79BCEC66" w14:textId="77777777" w:rsidR="009B6F95" w:rsidRPr="0043075B" w:rsidRDefault="0043075B" w:rsidP="00CD1B5B">
      <w:pPr>
        <w:pStyle w:val="ListParagraph"/>
        <w:spacing w:before="240" w:after="240"/>
        <w:contextualSpacing w:val="0"/>
        <w:rPr>
          <w:rStyle w:val="ReportTemplate"/>
        </w:rPr>
      </w:pPr>
      <w:r w:rsidRPr="0043075B">
        <w:rPr>
          <w:rStyle w:val="ReportTemplate"/>
        </w:rPr>
        <w:lastRenderedPageBreak/>
        <w:fldChar w:fldCharType="begin"/>
      </w:r>
      <w:r w:rsidRPr="0043075B">
        <w:rPr>
          <w:rStyle w:val="ReportTemplate"/>
        </w:rPr>
        <w:instrText xml:space="preserve"> REF _Ref508973613 \h </w:instrText>
      </w:r>
      <w:r>
        <w:rPr>
          <w:rStyle w:val="ReportTemplate"/>
        </w:rPr>
        <w:instrText xml:space="preserve"> \* MERGEFORMAT </w:instrText>
      </w:r>
      <w:r w:rsidRPr="0043075B">
        <w:rPr>
          <w:rStyle w:val="ReportTemplate"/>
        </w:rPr>
      </w:r>
      <w:r w:rsidRPr="0043075B">
        <w:rPr>
          <w:rStyle w:val="ReportTemplate"/>
        </w:rPr>
        <w:fldChar w:fldCharType="separate"/>
      </w:r>
      <w:r w:rsidR="00DD1EC2" w:rsidRPr="00DD1EC2">
        <w:rPr>
          <w:rStyle w:val="ReportTemplate"/>
        </w:rPr>
        <w:t>Table 1</w:t>
      </w:r>
      <w:r w:rsidRPr="0043075B">
        <w:rPr>
          <w:rStyle w:val="ReportTemplate"/>
        </w:rPr>
        <w:fldChar w:fldCharType="end"/>
      </w:r>
      <w:r w:rsidR="007D64C7">
        <w:rPr>
          <w:rStyle w:val="ReportTemplate"/>
        </w:rPr>
        <w:t xml:space="preserve"> and Figure 1</w:t>
      </w:r>
      <w:r w:rsidRPr="0043075B">
        <w:rPr>
          <w:rStyle w:val="ReportTemplate"/>
        </w:rPr>
        <w:t xml:space="preserve"> below show how key results have changed since 2012.</w:t>
      </w:r>
      <w:r w:rsidR="003B7086">
        <w:rPr>
          <w:rStyle w:val="FootnoteReference"/>
        </w:rPr>
        <w:footnoteReference w:id="1"/>
      </w:r>
      <w:r w:rsidRPr="0043075B">
        <w:rPr>
          <w:rStyle w:val="ReportTemplate"/>
        </w:rPr>
        <w:t xml:space="preserve"> </w:t>
      </w:r>
      <w:r w:rsidRPr="00746456">
        <w:rPr>
          <w:rStyle w:val="ReportTemplate"/>
        </w:rPr>
        <w:t xml:space="preserve">All of the categories in Table 1 have seen a significant increase since the first wave of the survey in 2012. Most notably, there has been a 19 percentage point increase in the proportion who think that sector-led improvement is the right approach in the current context, and a 16 percentage point increase in the proportion saying that the LGA demonstrates value for money. </w:t>
      </w:r>
    </w:p>
    <w:p w14:paraId="79BCEC67" w14:textId="77777777" w:rsidR="00746456" w:rsidRPr="00B83A60" w:rsidRDefault="00746456" w:rsidP="00B83A60">
      <w:pPr>
        <w:pStyle w:val="Caption"/>
        <w:spacing w:after="0"/>
        <w:rPr>
          <w:rFonts w:ascii="Arial" w:hAnsi="Arial" w:cs="Arial"/>
        </w:rPr>
      </w:pPr>
      <w:bookmarkStart w:id="1" w:name="_Ref508973613"/>
      <w:r w:rsidRPr="00B83A60">
        <w:rPr>
          <w:rFonts w:ascii="Arial" w:hAnsi="Arial" w:cs="Arial"/>
        </w:rPr>
        <w:t xml:space="preserve">Table </w:t>
      </w:r>
      <w:r w:rsidRPr="00B83A60">
        <w:rPr>
          <w:rFonts w:ascii="Arial" w:hAnsi="Arial" w:cs="Arial"/>
        </w:rPr>
        <w:fldChar w:fldCharType="begin"/>
      </w:r>
      <w:r w:rsidRPr="00B83A60">
        <w:rPr>
          <w:rFonts w:ascii="Arial" w:hAnsi="Arial" w:cs="Arial"/>
        </w:rPr>
        <w:instrText xml:space="preserve"> SEQ Table \* ARABIC </w:instrText>
      </w:r>
      <w:r w:rsidRPr="00B83A60">
        <w:rPr>
          <w:rFonts w:ascii="Arial" w:hAnsi="Arial" w:cs="Arial"/>
        </w:rPr>
        <w:fldChar w:fldCharType="separate"/>
      </w:r>
      <w:r w:rsidR="00DD1EC2">
        <w:rPr>
          <w:rFonts w:ascii="Arial" w:hAnsi="Arial" w:cs="Arial"/>
          <w:noProof/>
        </w:rPr>
        <w:t>1</w:t>
      </w:r>
      <w:r w:rsidRPr="00B83A60">
        <w:rPr>
          <w:rFonts w:ascii="Arial" w:hAnsi="Arial" w:cs="Arial"/>
          <w:noProof/>
        </w:rPr>
        <w:fldChar w:fldCharType="end"/>
      </w:r>
      <w:bookmarkEnd w:id="1"/>
      <w:r w:rsidRPr="00B83A60">
        <w:rPr>
          <w:rFonts w:ascii="Arial" w:hAnsi="Arial" w:cs="Arial"/>
        </w:rPr>
        <w:t>: Summary of positive responses given for key measures</w:t>
      </w:r>
    </w:p>
    <w:tbl>
      <w:tblPr>
        <w:tblStyle w:val="BMGTable"/>
        <w:tblW w:w="5509" w:type="pct"/>
        <w:jc w:val="center"/>
        <w:tblLook w:val="04A0" w:firstRow="1" w:lastRow="0" w:firstColumn="1" w:lastColumn="0" w:noHBand="0" w:noVBand="1"/>
      </w:tblPr>
      <w:tblGrid>
        <w:gridCol w:w="3470"/>
        <w:gridCol w:w="862"/>
        <w:gridCol w:w="861"/>
        <w:gridCol w:w="861"/>
        <w:gridCol w:w="861"/>
        <w:gridCol w:w="861"/>
        <w:gridCol w:w="861"/>
        <w:gridCol w:w="1286"/>
      </w:tblGrid>
      <w:tr w:rsidR="00B83A60" w:rsidRPr="00B83A60" w14:paraId="79BCEC70" w14:textId="77777777" w:rsidTr="004428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8" w:type="pct"/>
            <w:tcBorders>
              <w:bottom w:val="single" w:sz="4" w:space="0" w:color="auto"/>
            </w:tcBorders>
            <w:shd w:val="clear" w:color="auto" w:fill="91278E"/>
          </w:tcPr>
          <w:p w14:paraId="79BCEC68" w14:textId="77777777" w:rsidR="00746456" w:rsidRPr="00B83A60" w:rsidRDefault="00746456" w:rsidP="00B83A60">
            <w:pPr>
              <w:pStyle w:val="BodyText"/>
              <w:spacing w:before="40" w:after="40" w:line="240" w:lineRule="auto"/>
              <w:ind w:left="0"/>
              <w:jc w:val="center"/>
              <w:rPr>
                <w:rFonts w:ascii="Arial" w:hAnsi="Arial" w:cs="Arial"/>
                <w:szCs w:val="20"/>
              </w:rPr>
            </w:pPr>
            <w:r w:rsidRPr="00B83A60">
              <w:rPr>
                <w:rFonts w:ascii="Arial" w:hAnsi="Arial" w:cs="Arial"/>
                <w:szCs w:val="20"/>
              </w:rPr>
              <w:t>Question</w:t>
            </w:r>
          </w:p>
        </w:tc>
        <w:tc>
          <w:tcPr>
            <w:tcW w:w="434" w:type="pct"/>
            <w:tcBorders>
              <w:bottom w:val="single" w:sz="4" w:space="0" w:color="auto"/>
            </w:tcBorders>
            <w:shd w:val="clear" w:color="auto" w:fill="91278E"/>
          </w:tcPr>
          <w:p w14:paraId="79BCEC69" w14:textId="77777777" w:rsidR="00746456" w:rsidRPr="00B83A60" w:rsidRDefault="00746456" w:rsidP="00B83A60">
            <w:pPr>
              <w:pStyle w:val="BodyText"/>
              <w:spacing w:before="40" w:after="4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B83A60">
              <w:rPr>
                <w:rFonts w:ascii="Arial" w:hAnsi="Arial" w:cs="Arial"/>
                <w:szCs w:val="20"/>
              </w:rPr>
              <w:t>2012</w:t>
            </w:r>
          </w:p>
        </w:tc>
        <w:tc>
          <w:tcPr>
            <w:tcW w:w="434" w:type="pct"/>
            <w:tcBorders>
              <w:bottom w:val="single" w:sz="4" w:space="0" w:color="auto"/>
            </w:tcBorders>
            <w:shd w:val="clear" w:color="auto" w:fill="91278E"/>
          </w:tcPr>
          <w:p w14:paraId="79BCEC6A" w14:textId="77777777" w:rsidR="00746456" w:rsidRPr="00B83A60" w:rsidRDefault="00746456" w:rsidP="00B83A60">
            <w:pPr>
              <w:pStyle w:val="BodyText"/>
              <w:spacing w:before="40" w:after="4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B83A60">
              <w:rPr>
                <w:rFonts w:ascii="Arial" w:hAnsi="Arial" w:cs="Arial"/>
                <w:szCs w:val="20"/>
              </w:rPr>
              <w:t>2013</w:t>
            </w:r>
          </w:p>
        </w:tc>
        <w:tc>
          <w:tcPr>
            <w:tcW w:w="434" w:type="pct"/>
            <w:tcBorders>
              <w:bottom w:val="single" w:sz="4" w:space="0" w:color="auto"/>
            </w:tcBorders>
            <w:shd w:val="clear" w:color="auto" w:fill="91278E"/>
          </w:tcPr>
          <w:p w14:paraId="79BCEC6B" w14:textId="77777777" w:rsidR="00746456" w:rsidRPr="00B83A60" w:rsidRDefault="00746456" w:rsidP="00B83A60">
            <w:pPr>
              <w:pStyle w:val="BodyText"/>
              <w:spacing w:before="40" w:after="4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B83A60">
              <w:rPr>
                <w:rFonts w:ascii="Arial" w:hAnsi="Arial" w:cs="Arial"/>
                <w:szCs w:val="20"/>
              </w:rPr>
              <w:t>2014</w:t>
            </w:r>
          </w:p>
        </w:tc>
        <w:tc>
          <w:tcPr>
            <w:tcW w:w="434" w:type="pct"/>
            <w:tcBorders>
              <w:bottom w:val="single" w:sz="4" w:space="0" w:color="auto"/>
            </w:tcBorders>
            <w:shd w:val="clear" w:color="auto" w:fill="91278E"/>
          </w:tcPr>
          <w:p w14:paraId="79BCEC6C" w14:textId="77777777" w:rsidR="00746456" w:rsidRPr="00B83A60" w:rsidRDefault="00746456" w:rsidP="00B83A60">
            <w:pPr>
              <w:pStyle w:val="BodyText"/>
              <w:spacing w:before="40" w:after="4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B83A60">
              <w:rPr>
                <w:rFonts w:ascii="Arial" w:hAnsi="Arial" w:cs="Arial"/>
                <w:szCs w:val="20"/>
              </w:rPr>
              <w:t>2015</w:t>
            </w:r>
          </w:p>
        </w:tc>
        <w:tc>
          <w:tcPr>
            <w:tcW w:w="434" w:type="pct"/>
            <w:tcBorders>
              <w:bottom w:val="single" w:sz="4" w:space="0" w:color="auto"/>
            </w:tcBorders>
            <w:shd w:val="clear" w:color="auto" w:fill="91278E"/>
          </w:tcPr>
          <w:p w14:paraId="79BCEC6D" w14:textId="77777777" w:rsidR="00746456" w:rsidRPr="00B83A60" w:rsidRDefault="00746456" w:rsidP="00B83A60">
            <w:pPr>
              <w:pStyle w:val="BodyText"/>
              <w:spacing w:before="40" w:after="4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B83A60">
              <w:rPr>
                <w:rFonts w:ascii="Arial" w:hAnsi="Arial" w:cs="Arial"/>
                <w:szCs w:val="20"/>
              </w:rPr>
              <w:t>2016</w:t>
            </w:r>
          </w:p>
        </w:tc>
        <w:tc>
          <w:tcPr>
            <w:tcW w:w="434" w:type="pct"/>
            <w:tcBorders>
              <w:bottom w:val="single" w:sz="4" w:space="0" w:color="auto"/>
            </w:tcBorders>
            <w:shd w:val="clear" w:color="auto" w:fill="91278E"/>
          </w:tcPr>
          <w:p w14:paraId="79BCEC6E" w14:textId="77777777" w:rsidR="00746456" w:rsidRPr="00B83A60" w:rsidRDefault="00746456" w:rsidP="00B83A60">
            <w:pPr>
              <w:pStyle w:val="BodyText"/>
              <w:spacing w:before="40" w:after="4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B83A60">
              <w:rPr>
                <w:rFonts w:ascii="Arial" w:hAnsi="Arial" w:cs="Arial"/>
                <w:szCs w:val="20"/>
              </w:rPr>
              <w:t>2017</w:t>
            </w:r>
          </w:p>
        </w:tc>
        <w:tc>
          <w:tcPr>
            <w:tcW w:w="648" w:type="pct"/>
            <w:tcBorders>
              <w:bottom w:val="single" w:sz="4" w:space="0" w:color="auto"/>
            </w:tcBorders>
            <w:shd w:val="clear" w:color="auto" w:fill="91278E"/>
          </w:tcPr>
          <w:p w14:paraId="79BCEC6F" w14:textId="77777777" w:rsidR="00746456" w:rsidRPr="00B83A60" w:rsidRDefault="00746456" w:rsidP="00B83A60">
            <w:pPr>
              <w:pStyle w:val="BodyText"/>
              <w:spacing w:before="40" w:after="4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B83A60">
              <w:rPr>
                <w:rFonts w:ascii="Arial" w:hAnsi="Arial" w:cs="Arial"/>
                <w:szCs w:val="20"/>
              </w:rPr>
              <w:t>Change from 2016</w:t>
            </w:r>
          </w:p>
        </w:tc>
      </w:tr>
      <w:tr w:rsidR="00B83A60" w:rsidRPr="00B83A60" w14:paraId="79BCEC79" w14:textId="77777777" w:rsidTr="004428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8" w:type="pct"/>
            <w:tcBorders>
              <w:top w:val="single" w:sz="4" w:space="0" w:color="auto"/>
              <w:left w:val="single" w:sz="4" w:space="0" w:color="auto"/>
              <w:bottom w:val="single" w:sz="4" w:space="0" w:color="auto"/>
              <w:right w:val="single" w:sz="4" w:space="0" w:color="auto"/>
            </w:tcBorders>
          </w:tcPr>
          <w:p w14:paraId="79BCEC71" w14:textId="77777777" w:rsidR="00746456" w:rsidRPr="00B83A60" w:rsidRDefault="00746456" w:rsidP="00B83A60">
            <w:pPr>
              <w:pStyle w:val="BodyText"/>
              <w:spacing w:before="40" w:after="40" w:line="240" w:lineRule="auto"/>
              <w:ind w:left="0"/>
              <w:rPr>
                <w:rFonts w:ascii="Arial" w:hAnsi="Arial" w:cs="Arial"/>
                <w:b w:val="0"/>
                <w:szCs w:val="20"/>
              </w:rPr>
            </w:pPr>
            <w:r w:rsidRPr="00B83A60">
              <w:rPr>
                <w:rFonts w:ascii="Arial" w:hAnsi="Arial" w:cs="Arial"/>
                <w:b w:val="0"/>
                <w:szCs w:val="20"/>
              </w:rPr>
              <w:t xml:space="preserve">How well do you know the LGA? </w:t>
            </w:r>
          </w:p>
        </w:tc>
        <w:tc>
          <w:tcPr>
            <w:tcW w:w="434" w:type="pct"/>
            <w:tcBorders>
              <w:top w:val="single" w:sz="4" w:space="0" w:color="auto"/>
              <w:left w:val="single" w:sz="4" w:space="0" w:color="auto"/>
              <w:bottom w:val="single" w:sz="4" w:space="0" w:color="auto"/>
              <w:right w:val="single" w:sz="4" w:space="0" w:color="auto"/>
            </w:tcBorders>
          </w:tcPr>
          <w:p w14:paraId="79BCEC72" w14:textId="77777777" w:rsidR="00746456" w:rsidRPr="00B83A60"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83A60">
              <w:rPr>
                <w:rFonts w:cs="Arial"/>
                <w:color w:val="000000"/>
                <w:szCs w:val="20"/>
              </w:rPr>
              <w:t>62%</w:t>
            </w:r>
          </w:p>
        </w:tc>
        <w:tc>
          <w:tcPr>
            <w:tcW w:w="434" w:type="pct"/>
            <w:tcBorders>
              <w:top w:val="single" w:sz="4" w:space="0" w:color="auto"/>
              <w:left w:val="single" w:sz="4" w:space="0" w:color="auto"/>
              <w:bottom w:val="single" w:sz="4" w:space="0" w:color="auto"/>
              <w:right w:val="single" w:sz="4" w:space="0" w:color="auto"/>
            </w:tcBorders>
          </w:tcPr>
          <w:p w14:paraId="79BCEC73" w14:textId="77777777" w:rsidR="00746456" w:rsidRPr="00B83A60"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83A60">
              <w:rPr>
                <w:rFonts w:cs="Arial"/>
                <w:color w:val="000000"/>
                <w:szCs w:val="20"/>
              </w:rPr>
              <w:t>72%</w:t>
            </w:r>
          </w:p>
        </w:tc>
        <w:tc>
          <w:tcPr>
            <w:tcW w:w="434" w:type="pct"/>
            <w:tcBorders>
              <w:top w:val="single" w:sz="4" w:space="0" w:color="auto"/>
              <w:left w:val="single" w:sz="4" w:space="0" w:color="auto"/>
              <w:bottom w:val="single" w:sz="4" w:space="0" w:color="auto"/>
              <w:right w:val="single" w:sz="4" w:space="0" w:color="auto"/>
            </w:tcBorders>
          </w:tcPr>
          <w:p w14:paraId="79BCEC74" w14:textId="77777777" w:rsidR="00746456" w:rsidRPr="00B83A60"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83A60">
              <w:rPr>
                <w:rFonts w:cs="Arial"/>
                <w:color w:val="000000"/>
                <w:szCs w:val="20"/>
              </w:rPr>
              <w:t>73%</w:t>
            </w:r>
          </w:p>
        </w:tc>
        <w:tc>
          <w:tcPr>
            <w:tcW w:w="434" w:type="pct"/>
            <w:tcBorders>
              <w:top w:val="single" w:sz="4" w:space="0" w:color="auto"/>
              <w:left w:val="single" w:sz="4" w:space="0" w:color="auto"/>
              <w:bottom w:val="single" w:sz="4" w:space="0" w:color="auto"/>
              <w:right w:val="single" w:sz="4" w:space="0" w:color="auto"/>
            </w:tcBorders>
          </w:tcPr>
          <w:p w14:paraId="79BCEC75" w14:textId="77777777" w:rsidR="00746456" w:rsidRPr="00B83A60"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83A60">
              <w:rPr>
                <w:rFonts w:cs="Arial"/>
                <w:color w:val="000000"/>
                <w:szCs w:val="20"/>
              </w:rPr>
              <w:t>73%</w:t>
            </w:r>
          </w:p>
        </w:tc>
        <w:tc>
          <w:tcPr>
            <w:tcW w:w="434" w:type="pct"/>
            <w:tcBorders>
              <w:top w:val="single" w:sz="4" w:space="0" w:color="auto"/>
              <w:left w:val="single" w:sz="4" w:space="0" w:color="auto"/>
              <w:bottom w:val="single" w:sz="4" w:space="0" w:color="auto"/>
              <w:right w:val="single" w:sz="4" w:space="0" w:color="auto"/>
            </w:tcBorders>
          </w:tcPr>
          <w:p w14:paraId="79BCEC76" w14:textId="77777777" w:rsidR="00746456" w:rsidRPr="00B83A60"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83A60">
              <w:rPr>
                <w:rFonts w:cs="Arial"/>
                <w:color w:val="000000"/>
                <w:szCs w:val="20"/>
              </w:rPr>
              <w:t>75%</w:t>
            </w:r>
          </w:p>
        </w:tc>
        <w:tc>
          <w:tcPr>
            <w:tcW w:w="434" w:type="pct"/>
            <w:tcBorders>
              <w:top w:val="single" w:sz="4" w:space="0" w:color="auto"/>
              <w:left w:val="single" w:sz="4" w:space="0" w:color="auto"/>
              <w:bottom w:val="single" w:sz="4" w:space="0" w:color="auto"/>
              <w:right w:val="single" w:sz="4" w:space="0" w:color="auto"/>
            </w:tcBorders>
          </w:tcPr>
          <w:p w14:paraId="79BCEC77" w14:textId="77777777" w:rsidR="00746456" w:rsidRPr="00B83A60"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83A60">
              <w:rPr>
                <w:rFonts w:cs="Arial"/>
                <w:color w:val="000000"/>
                <w:szCs w:val="20"/>
              </w:rPr>
              <w:t>73%</w:t>
            </w:r>
          </w:p>
        </w:tc>
        <w:tc>
          <w:tcPr>
            <w:tcW w:w="648" w:type="pct"/>
            <w:tcBorders>
              <w:top w:val="single" w:sz="4" w:space="0" w:color="auto"/>
              <w:left w:val="single" w:sz="4" w:space="0" w:color="auto"/>
              <w:bottom w:val="single" w:sz="4" w:space="0" w:color="auto"/>
              <w:right w:val="single" w:sz="4" w:space="0" w:color="auto"/>
            </w:tcBorders>
          </w:tcPr>
          <w:p w14:paraId="79BCEC78" w14:textId="77777777" w:rsidR="00746456" w:rsidRPr="001A5590"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b/>
                <w:color w:val="000000"/>
                <w:szCs w:val="20"/>
              </w:rPr>
            </w:pPr>
            <w:r w:rsidRPr="001A5590">
              <w:rPr>
                <w:rFonts w:cs="Arial"/>
                <w:b/>
                <w:color w:val="000000"/>
                <w:szCs w:val="20"/>
              </w:rPr>
              <w:t>-2</w:t>
            </w:r>
          </w:p>
        </w:tc>
      </w:tr>
      <w:tr w:rsidR="00B83A60" w:rsidRPr="00B83A60" w14:paraId="79BCEC82" w14:textId="77777777" w:rsidTr="004428A4">
        <w:trPr>
          <w:jc w:val="center"/>
        </w:trPr>
        <w:tc>
          <w:tcPr>
            <w:cnfStyle w:val="001000000000" w:firstRow="0" w:lastRow="0" w:firstColumn="1" w:lastColumn="0" w:oddVBand="0" w:evenVBand="0" w:oddHBand="0" w:evenHBand="0" w:firstRowFirstColumn="0" w:firstRowLastColumn="0" w:lastRowFirstColumn="0" w:lastRowLastColumn="0"/>
            <w:tcW w:w="1748" w:type="pct"/>
            <w:tcBorders>
              <w:top w:val="single" w:sz="4" w:space="0" w:color="auto"/>
              <w:left w:val="single" w:sz="4" w:space="0" w:color="auto"/>
              <w:bottom w:val="single" w:sz="4" w:space="0" w:color="auto"/>
              <w:right w:val="single" w:sz="4" w:space="0" w:color="auto"/>
            </w:tcBorders>
          </w:tcPr>
          <w:p w14:paraId="79BCEC7A" w14:textId="77777777" w:rsidR="00746456" w:rsidRPr="00B83A60" w:rsidRDefault="00746456" w:rsidP="00B83A60">
            <w:pPr>
              <w:pStyle w:val="BodyText"/>
              <w:spacing w:before="40" w:after="40" w:line="240" w:lineRule="auto"/>
              <w:ind w:left="0"/>
              <w:rPr>
                <w:rFonts w:ascii="Arial" w:hAnsi="Arial" w:cs="Arial"/>
                <w:b w:val="0"/>
                <w:szCs w:val="20"/>
              </w:rPr>
            </w:pPr>
            <w:r w:rsidRPr="00B83A60">
              <w:rPr>
                <w:rFonts w:ascii="Arial" w:hAnsi="Arial" w:cs="Arial"/>
                <w:b w:val="0"/>
                <w:szCs w:val="20"/>
              </w:rPr>
              <w:t xml:space="preserve">I would speak positively about the LGA </w:t>
            </w:r>
          </w:p>
        </w:tc>
        <w:tc>
          <w:tcPr>
            <w:tcW w:w="434" w:type="pct"/>
            <w:tcBorders>
              <w:top w:val="single" w:sz="4" w:space="0" w:color="auto"/>
              <w:left w:val="single" w:sz="4" w:space="0" w:color="auto"/>
              <w:bottom w:val="single" w:sz="4" w:space="0" w:color="auto"/>
              <w:right w:val="single" w:sz="4" w:space="0" w:color="auto"/>
            </w:tcBorders>
          </w:tcPr>
          <w:p w14:paraId="79BCEC7B" w14:textId="77777777" w:rsidR="00746456" w:rsidRPr="00B83A60"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83A60">
              <w:rPr>
                <w:rFonts w:cs="Arial"/>
                <w:color w:val="000000"/>
                <w:szCs w:val="20"/>
              </w:rPr>
              <w:t>63%</w:t>
            </w:r>
          </w:p>
        </w:tc>
        <w:tc>
          <w:tcPr>
            <w:tcW w:w="434" w:type="pct"/>
            <w:tcBorders>
              <w:top w:val="single" w:sz="4" w:space="0" w:color="auto"/>
              <w:left w:val="single" w:sz="4" w:space="0" w:color="auto"/>
              <w:bottom w:val="single" w:sz="4" w:space="0" w:color="auto"/>
              <w:right w:val="single" w:sz="4" w:space="0" w:color="auto"/>
            </w:tcBorders>
          </w:tcPr>
          <w:p w14:paraId="79BCEC7C" w14:textId="77777777" w:rsidR="00746456" w:rsidRPr="00B83A60"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83A60">
              <w:rPr>
                <w:rFonts w:cs="Arial"/>
                <w:color w:val="000000"/>
                <w:szCs w:val="20"/>
              </w:rPr>
              <w:t>73%</w:t>
            </w:r>
          </w:p>
        </w:tc>
        <w:tc>
          <w:tcPr>
            <w:tcW w:w="434" w:type="pct"/>
            <w:tcBorders>
              <w:top w:val="single" w:sz="4" w:space="0" w:color="auto"/>
              <w:left w:val="single" w:sz="4" w:space="0" w:color="auto"/>
              <w:bottom w:val="single" w:sz="4" w:space="0" w:color="auto"/>
              <w:right w:val="single" w:sz="4" w:space="0" w:color="auto"/>
            </w:tcBorders>
          </w:tcPr>
          <w:p w14:paraId="79BCEC7D" w14:textId="77777777" w:rsidR="00746456" w:rsidRPr="00B83A60"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83A60">
              <w:rPr>
                <w:rFonts w:cs="Arial"/>
                <w:color w:val="000000"/>
                <w:szCs w:val="20"/>
              </w:rPr>
              <w:t>72%</w:t>
            </w:r>
          </w:p>
        </w:tc>
        <w:tc>
          <w:tcPr>
            <w:tcW w:w="434" w:type="pct"/>
            <w:tcBorders>
              <w:top w:val="single" w:sz="4" w:space="0" w:color="auto"/>
              <w:left w:val="single" w:sz="4" w:space="0" w:color="auto"/>
              <w:bottom w:val="single" w:sz="4" w:space="0" w:color="auto"/>
              <w:right w:val="single" w:sz="4" w:space="0" w:color="auto"/>
            </w:tcBorders>
          </w:tcPr>
          <w:p w14:paraId="79BCEC7E" w14:textId="77777777" w:rsidR="00746456" w:rsidRPr="00B83A60"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83A60">
              <w:rPr>
                <w:rFonts w:cs="Arial"/>
                <w:color w:val="000000"/>
                <w:szCs w:val="20"/>
              </w:rPr>
              <w:t>74%</w:t>
            </w:r>
          </w:p>
        </w:tc>
        <w:tc>
          <w:tcPr>
            <w:tcW w:w="434" w:type="pct"/>
            <w:tcBorders>
              <w:top w:val="single" w:sz="4" w:space="0" w:color="auto"/>
              <w:left w:val="single" w:sz="4" w:space="0" w:color="auto"/>
              <w:bottom w:val="single" w:sz="4" w:space="0" w:color="auto"/>
              <w:right w:val="single" w:sz="4" w:space="0" w:color="auto"/>
            </w:tcBorders>
          </w:tcPr>
          <w:p w14:paraId="79BCEC7F" w14:textId="77777777" w:rsidR="00746456" w:rsidRPr="00B83A60"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83A60">
              <w:rPr>
                <w:rFonts w:cs="Arial"/>
                <w:color w:val="000000"/>
                <w:szCs w:val="20"/>
              </w:rPr>
              <w:t>74%</w:t>
            </w:r>
          </w:p>
        </w:tc>
        <w:tc>
          <w:tcPr>
            <w:tcW w:w="434" w:type="pct"/>
            <w:tcBorders>
              <w:top w:val="single" w:sz="4" w:space="0" w:color="auto"/>
              <w:left w:val="single" w:sz="4" w:space="0" w:color="auto"/>
              <w:bottom w:val="single" w:sz="4" w:space="0" w:color="auto"/>
              <w:right w:val="single" w:sz="4" w:space="0" w:color="auto"/>
            </w:tcBorders>
          </w:tcPr>
          <w:p w14:paraId="79BCEC80" w14:textId="77777777" w:rsidR="00746456" w:rsidRPr="00B83A60"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83A60">
              <w:rPr>
                <w:rFonts w:cs="Arial"/>
                <w:color w:val="000000"/>
                <w:szCs w:val="20"/>
              </w:rPr>
              <w:t>73%</w:t>
            </w:r>
          </w:p>
        </w:tc>
        <w:tc>
          <w:tcPr>
            <w:tcW w:w="648" w:type="pct"/>
            <w:tcBorders>
              <w:top w:val="single" w:sz="4" w:space="0" w:color="auto"/>
              <w:left w:val="single" w:sz="4" w:space="0" w:color="auto"/>
              <w:bottom w:val="single" w:sz="4" w:space="0" w:color="auto"/>
              <w:right w:val="single" w:sz="4" w:space="0" w:color="auto"/>
            </w:tcBorders>
          </w:tcPr>
          <w:p w14:paraId="79BCEC81" w14:textId="77777777" w:rsidR="00746456" w:rsidRPr="001A5590"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b/>
                <w:color w:val="000000"/>
                <w:szCs w:val="20"/>
              </w:rPr>
            </w:pPr>
            <w:r w:rsidRPr="001A5590">
              <w:rPr>
                <w:rFonts w:cs="Arial"/>
                <w:b/>
                <w:color w:val="000000"/>
                <w:szCs w:val="20"/>
              </w:rPr>
              <w:t>-1</w:t>
            </w:r>
          </w:p>
        </w:tc>
      </w:tr>
      <w:tr w:rsidR="00B83A60" w:rsidRPr="00B83A60" w14:paraId="79BCEC8B" w14:textId="77777777" w:rsidTr="004428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8" w:type="pct"/>
            <w:tcBorders>
              <w:top w:val="single" w:sz="4" w:space="0" w:color="auto"/>
              <w:left w:val="single" w:sz="4" w:space="0" w:color="auto"/>
              <w:bottom w:val="single" w:sz="4" w:space="0" w:color="auto"/>
              <w:right w:val="single" w:sz="4" w:space="0" w:color="auto"/>
            </w:tcBorders>
          </w:tcPr>
          <w:p w14:paraId="79BCEC83" w14:textId="77777777" w:rsidR="00746456" w:rsidRPr="00B83A60" w:rsidRDefault="00746456" w:rsidP="00B83A60">
            <w:pPr>
              <w:pStyle w:val="BodyText"/>
              <w:spacing w:before="40" w:after="40" w:line="240" w:lineRule="auto"/>
              <w:ind w:left="0"/>
              <w:rPr>
                <w:rFonts w:ascii="Arial" w:hAnsi="Arial" w:cs="Arial"/>
                <w:b w:val="0"/>
                <w:szCs w:val="20"/>
              </w:rPr>
            </w:pPr>
            <w:r w:rsidRPr="00B83A60">
              <w:rPr>
                <w:rFonts w:ascii="Arial" w:hAnsi="Arial" w:cs="Arial"/>
                <w:b w:val="0"/>
                <w:szCs w:val="20"/>
              </w:rPr>
              <w:t>Satisfied with the work of the LGA</w:t>
            </w:r>
          </w:p>
        </w:tc>
        <w:tc>
          <w:tcPr>
            <w:tcW w:w="434" w:type="pct"/>
            <w:tcBorders>
              <w:top w:val="single" w:sz="4" w:space="0" w:color="auto"/>
              <w:left w:val="single" w:sz="4" w:space="0" w:color="auto"/>
              <w:bottom w:val="single" w:sz="4" w:space="0" w:color="auto"/>
              <w:right w:val="single" w:sz="4" w:space="0" w:color="auto"/>
            </w:tcBorders>
          </w:tcPr>
          <w:p w14:paraId="79BCEC84" w14:textId="77777777" w:rsidR="00746456" w:rsidRPr="00B83A60"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83A60">
              <w:rPr>
                <w:rFonts w:cs="Arial"/>
                <w:color w:val="000000"/>
                <w:szCs w:val="20"/>
              </w:rPr>
              <w:t>63%</w:t>
            </w:r>
          </w:p>
        </w:tc>
        <w:tc>
          <w:tcPr>
            <w:tcW w:w="434" w:type="pct"/>
            <w:tcBorders>
              <w:top w:val="single" w:sz="4" w:space="0" w:color="auto"/>
              <w:left w:val="single" w:sz="4" w:space="0" w:color="auto"/>
              <w:bottom w:val="single" w:sz="4" w:space="0" w:color="auto"/>
              <w:right w:val="single" w:sz="4" w:space="0" w:color="auto"/>
            </w:tcBorders>
          </w:tcPr>
          <w:p w14:paraId="79BCEC85" w14:textId="77777777" w:rsidR="00746456" w:rsidRPr="00B83A60"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83A60">
              <w:rPr>
                <w:rFonts w:cs="Arial"/>
                <w:color w:val="000000"/>
                <w:szCs w:val="20"/>
              </w:rPr>
              <w:t>70%</w:t>
            </w:r>
          </w:p>
        </w:tc>
        <w:tc>
          <w:tcPr>
            <w:tcW w:w="434" w:type="pct"/>
            <w:tcBorders>
              <w:top w:val="single" w:sz="4" w:space="0" w:color="auto"/>
              <w:left w:val="single" w:sz="4" w:space="0" w:color="auto"/>
              <w:bottom w:val="single" w:sz="4" w:space="0" w:color="auto"/>
              <w:right w:val="single" w:sz="4" w:space="0" w:color="auto"/>
            </w:tcBorders>
          </w:tcPr>
          <w:p w14:paraId="79BCEC86" w14:textId="77777777" w:rsidR="00746456" w:rsidRPr="00B83A60"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83A60">
              <w:rPr>
                <w:rFonts w:cs="Arial"/>
                <w:color w:val="000000"/>
                <w:szCs w:val="20"/>
              </w:rPr>
              <w:t>75%</w:t>
            </w:r>
          </w:p>
        </w:tc>
        <w:tc>
          <w:tcPr>
            <w:tcW w:w="434" w:type="pct"/>
            <w:tcBorders>
              <w:top w:val="single" w:sz="4" w:space="0" w:color="auto"/>
              <w:left w:val="single" w:sz="4" w:space="0" w:color="auto"/>
              <w:bottom w:val="single" w:sz="4" w:space="0" w:color="auto"/>
              <w:right w:val="single" w:sz="4" w:space="0" w:color="auto"/>
            </w:tcBorders>
          </w:tcPr>
          <w:p w14:paraId="79BCEC87" w14:textId="77777777" w:rsidR="00746456" w:rsidRPr="00B83A60"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83A60">
              <w:rPr>
                <w:rFonts w:cs="Arial"/>
                <w:color w:val="000000"/>
                <w:szCs w:val="20"/>
              </w:rPr>
              <w:t>76%</w:t>
            </w:r>
          </w:p>
        </w:tc>
        <w:tc>
          <w:tcPr>
            <w:tcW w:w="434" w:type="pct"/>
            <w:tcBorders>
              <w:top w:val="single" w:sz="4" w:space="0" w:color="auto"/>
              <w:left w:val="single" w:sz="4" w:space="0" w:color="auto"/>
              <w:bottom w:val="single" w:sz="4" w:space="0" w:color="auto"/>
              <w:right w:val="single" w:sz="4" w:space="0" w:color="auto"/>
            </w:tcBorders>
          </w:tcPr>
          <w:p w14:paraId="79BCEC88" w14:textId="77777777" w:rsidR="00746456" w:rsidRPr="00B83A60"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83A60">
              <w:rPr>
                <w:rFonts w:cs="Arial"/>
                <w:color w:val="000000"/>
                <w:szCs w:val="20"/>
              </w:rPr>
              <w:t>73%</w:t>
            </w:r>
          </w:p>
        </w:tc>
        <w:tc>
          <w:tcPr>
            <w:tcW w:w="434" w:type="pct"/>
            <w:tcBorders>
              <w:top w:val="single" w:sz="4" w:space="0" w:color="auto"/>
              <w:left w:val="single" w:sz="4" w:space="0" w:color="auto"/>
              <w:bottom w:val="single" w:sz="4" w:space="0" w:color="auto"/>
              <w:right w:val="single" w:sz="4" w:space="0" w:color="auto"/>
            </w:tcBorders>
          </w:tcPr>
          <w:p w14:paraId="79BCEC89" w14:textId="77777777" w:rsidR="00746456" w:rsidRPr="00B83A60"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83A60">
              <w:rPr>
                <w:rFonts w:cs="Arial"/>
                <w:color w:val="000000"/>
                <w:szCs w:val="20"/>
              </w:rPr>
              <w:t>73%</w:t>
            </w:r>
          </w:p>
        </w:tc>
        <w:tc>
          <w:tcPr>
            <w:tcW w:w="648" w:type="pct"/>
            <w:tcBorders>
              <w:top w:val="single" w:sz="4" w:space="0" w:color="auto"/>
              <w:left w:val="single" w:sz="4" w:space="0" w:color="auto"/>
              <w:bottom w:val="single" w:sz="4" w:space="0" w:color="auto"/>
              <w:right w:val="single" w:sz="4" w:space="0" w:color="auto"/>
            </w:tcBorders>
          </w:tcPr>
          <w:p w14:paraId="79BCEC8A" w14:textId="77777777" w:rsidR="00746456" w:rsidRPr="001A5590"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b/>
                <w:color w:val="000000"/>
                <w:szCs w:val="20"/>
              </w:rPr>
            </w:pPr>
            <w:r w:rsidRPr="001A5590">
              <w:rPr>
                <w:rFonts w:cs="Arial"/>
                <w:b/>
                <w:color w:val="000000"/>
                <w:szCs w:val="20"/>
              </w:rPr>
              <w:t>0</w:t>
            </w:r>
          </w:p>
        </w:tc>
      </w:tr>
      <w:tr w:rsidR="00B83A60" w:rsidRPr="00B83A60" w14:paraId="79BCEC94" w14:textId="77777777" w:rsidTr="004428A4">
        <w:trPr>
          <w:jc w:val="center"/>
        </w:trPr>
        <w:tc>
          <w:tcPr>
            <w:cnfStyle w:val="001000000000" w:firstRow="0" w:lastRow="0" w:firstColumn="1" w:lastColumn="0" w:oddVBand="0" w:evenVBand="0" w:oddHBand="0" w:evenHBand="0" w:firstRowFirstColumn="0" w:firstRowLastColumn="0" w:lastRowFirstColumn="0" w:lastRowLastColumn="0"/>
            <w:tcW w:w="1748" w:type="pct"/>
            <w:tcBorders>
              <w:top w:val="single" w:sz="4" w:space="0" w:color="auto"/>
              <w:left w:val="single" w:sz="4" w:space="0" w:color="auto"/>
              <w:bottom w:val="single" w:sz="4" w:space="0" w:color="auto"/>
              <w:right w:val="single" w:sz="4" w:space="0" w:color="auto"/>
            </w:tcBorders>
          </w:tcPr>
          <w:p w14:paraId="79BCEC8C" w14:textId="77777777" w:rsidR="00746456" w:rsidRPr="00B83A60" w:rsidRDefault="00746456" w:rsidP="00B83A60">
            <w:pPr>
              <w:pStyle w:val="BodyText"/>
              <w:spacing w:before="40" w:after="40" w:line="240" w:lineRule="auto"/>
              <w:ind w:left="0"/>
              <w:rPr>
                <w:rFonts w:ascii="Arial" w:hAnsi="Arial" w:cs="Arial"/>
                <w:b w:val="0"/>
                <w:szCs w:val="20"/>
              </w:rPr>
            </w:pPr>
            <w:r w:rsidRPr="00B83A60">
              <w:rPr>
                <w:rFonts w:ascii="Arial" w:hAnsi="Arial" w:cs="Arial"/>
                <w:b w:val="0"/>
                <w:szCs w:val="20"/>
              </w:rPr>
              <w:t>The LGA keeps you informed about its work</w:t>
            </w:r>
          </w:p>
        </w:tc>
        <w:tc>
          <w:tcPr>
            <w:tcW w:w="434" w:type="pct"/>
            <w:tcBorders>
              <w:top w:val="single" w:sz="4" w:space="0" w:color="auto"/>
              <w:left w:val="single" w:sz="4" w:space="0" w:color="auto"/>
              <w:bottom w:val="single" w:sz="4" w:space="0" w:color="auto"/>
              <w:right w:val="single" w:sz="4" w:space="0" w:color="auto"/>
            </w:tcBorders>
          </w:tcPr>
          <w:p w14:paraId="79BCEC8D" w14:textId="77777777" w:rsidR="00746456" w:rsidRPr="00B83A60"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83A60">
              <w:rPr>
                <w:rFonts w:cs="Arial"/>
                <w:color w:val="000000"/>
                <w:szCs w:val="20"/>
              </w:rPr>
              <w:t>69%</w:t>
            </w:r>
          </w:p>
        </w:tc>
        <w:tc>
          <w:tcPr>
            <w:tcW w:w="434" w:type="pct"/>
            <w:tcBorders>
              <w:top w:val="single" w:sz="4" w:space="0" w:color="auto"/>
              <w:left w:val="single" w:sz="4" w:space="0" w:color="auto"/>
              <w:bottom w:val="single" w:sz="4" w:space="0" w:color="auto"/>
              <w:right w:val="single" w:sz="4" w:space="0" w:color="auto"/>
            </w:tcBorders>
          </w:tcPr>
          <w:p w14:paraId="79BCEC8E" w14:textId="77777777" w:rsidR="00746456" w:rsidRPr="00B83A60"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83A60">
              <w:rPr>
                <w:rFonts w:cs="Arial"/>
                <w:color w:val="000000"/>
                <w:szCs w:val="20"/>
              </w:rPr>
              <w:t>78%</w:t>
            </w:r>
          </w:p>
        </w:tc>
        <w:tc>
          <w:tcPr>
            <w:tcW w:w="434" w:type="pct"/>
            <w:tcBorders>
              <w:top w:val="single" w:sz="4" w:space="0" w:color="auto"/>
              <w:left w:val="single" w:sz="4" w:space="0" w:color="auto"/>
              <w:bottom w:val="single" w:sz="4" w:space="0" w:color="auto"/>
              <w:right w:val="single" w:sz="4" w:space="0" w:color="auto"/>
            </w:tcBorders>
          </w:tcPr>
          <w:p w14:paraId="79BCEC8F" w14:textId="77777777" w:rsidR="00746456" w:rsidRPr="00B83A60"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83A60">
              <w:rPr>
                <w:rFonts w:cs="Arial"/>
                <w:color w:val="000000"/>
                <w:szCs w:val="20"/>
              </w:rPr>
              <w:t>79%</w:t>
            </w:r>
          </w:p>
        </w:tc>
        <w:tc>
          <w:tcPr>
            <w:tcW w:w="434" w:type="pct"/>
            <w:tcBorders>
              <w:top w:val="single" w:sz="4" w:space="0" w:color="auto"/>
              <w:left w:val="single" w:sz="4" w:space="0" w:color="auto"/>
              <w:bottom w:val="single" w:sz="4" w:space="0" w:color="auto"/>
              <w:right w:val="single" w:sz="4" w:space="0" w:color="auto"/>
            </w:tcBorders>
          </w:tcPr>
          <w:p w14:paraId="79BCEC90" w14:textId="77777777" w:rsidR="00746456" w:rsidRPr="00B83A60"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83A60">
              <w:rPr>
                <w:rFonts w:cs="Arial"/>
                <w:color w:val="000000"/>
                <w:szCs w:val="20"/>
              </w:rPr>
              <w:t>84%</w:t>
            </w:r>
          </w:p>
        </w:tc>
        <w:tc>
          <w:tcPr>
            <w:tcW w:w="434" w:type="pct"/>
            <w:tcBorders>
              <w:top w:val="single" w:sz="4" w:space="0" w:color="auto"/>
              <w:left w:val="single" w:sz="4" w:space="0" w:color="auto"/>
              <w:bottom w:val="single" w:sz="4" w:space="0" w:color="auto"/>
              <w:right w:val="single" w:sz="4" w:space="0" w:color="auto"/>
            </w:tcBorders>
          </w:tcPr>
          <w:p w14:paraId="79BCEC91" w14:textId="77777777" w:rsidR="00746456" w:rsidRPr="00B83A60"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83A60">
              <w:rPr>
                <w:rFonts w:cs="Arial"/>
                <w:color w:val="000000"/>
                <w:szCs w:val="20"/>
              </w:rPr>
              <w:t>83%</w:t>
            </w:r>
          </w:p>
        </w:tc>
        <w:tc>
          <w:tcPr>
            <w:tcW w:w="434" w:type="pct"/>
            <w:tcBorders>
              <w:top w:val="single" w:sz="4" w:space="0" w:color="auto"/>
              <w:left w:val="single" w:sz="4" w:space="0" w:color="auto"/>
              <w:bottom w:val="single" w:sz="4" w:space="0" w:color="auto"/>
              <w:right w:val="single" w:sz="4" w:space="0" w:color="auto"/>
            </w:tcBorders>
          </w:tcPr>
          <w:p w14:paraId="79BCEC92" w14:textId="77777777" w:rsidR="00746456" w:rsidRPr="00B83A60"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83A60">
              <w:rPr>
                <w:rFonts w:cs="Arial"/>
                <w:color w:val="000000"/>
                <w:szCs w:val="20"/>
              </w:rPr>
              <w:t>80%</w:t>
            </w:r>
          </w:p>
        </w:tc>
        <w:tc>
          <w:tcPr>
            <w:tcW w:w="648" w:type="pct"/>
            <w:tcBorders>
              <w:top w:val="single" w:sz="4" w:space="0" w:color="auto"/>
              <w:left w:val="single" w:sz="4" w:space="0" w:color="auto"/>
              <w:bottom w:val="single" w:sz="4" w:space="0" w:color="auto"/>
              <w:right w:val="single" w:sz="4" w:space="0" w:color="auto"/>
            </w:tcBorders>
          </w:tcPr>
          <w:p w14:paraId="79BCEC93" w14:textId="77777777" w:rsidR="00746456" w:rsidRPr="001A5590"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b/>
                <w:color w:val="000000"/>
                <w:szCs w:val="20"/>
              </w:rPr>
            </w:pPr>
            <w:r w:rsidRPr="001A5590">
              <w:rPr>
                <w:rFonts w:cs="Arial"/>
                <w:b/>
                <w:color w:val="000000"/>
                <w:szCs w:val="20"/>
              </w:rPr>
              <w:t>-3</w:t>
            </w:r>
          </w:p>
        </w:tc>
      </w:tr>
      <w:tr w:rsidR="00B83A60" w:rsidRPr="00B83A60" w14:paraId="79BCEC9D" w14:textId="77777777" w:rsidTr="004428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8" w:type="pct"/>
            <w:tcBorders>
              <w:top w:val="single" w:sz="4" w:space="0" w:color="auto"/>
              <w:left w:val="single" w:sz="4" w:space="0" w:color="auto"/>
              <w:bottom w:val="single" w:sz="4" w:space="0" w:color="auto"/>
              <w:right w:val="single" w:sz="4" w:space="0" w:color="auto"/>
            </w:tcBorders>
          </w:tcPr>
          <w:p w14:paraId="79BCEC95" w14:textId="77777777" w:rsidR="00746456" w:rsidRPr="00B83A60" w:rsidRDefault="00746456" w:rsidP="00B83A60">
            <w:pPr>
              <w:pStyle w:val="BodyText"/>
              <w:spacing w:before="40" w:after="40" w:line="240" w:lineRule="auto"/>
              <w:ind w:left="0"/>
              <w:rPr>
                <w:rFonts w:ascii="Arial" w:hAnsi="Arial" w:cs="Arial"/>
                <w:b w:val="0"/>
                <w:szCs w:val="20"/>
              </w:rPr>
            </w:pPr>
            <w:r w:rsidRPr="00B83A60">
              <w:rPr>
                <w:rFonts w:ascii="Arial" w:hAnsi="Arial" w:cs="Arial"/>
                <w:b w:val="0"/>
                <w:szCs w:val="20"/>
              </w:rPr>
              <w:t>Sector-led improvement is the right approach in the current context</w:t>
            </w:r>
          </w:p>
        </w:tc>
        <w:tc>
          <w:tcPr>
            <w:tcW w:w="434" w:type="pct"/>
            <w:tcBorders>
              <w:top w:val="single" w:sz="4" w:space="0" w:color="auto"/>
              <w:left w:val="single" w:sz="4" w:space="0" w:color="auto"/>
              <w:bottom w:val="single" w:sz="4" w:space="0" w:color="auto"/>
              <w:right w:val="single" w:sz="4" w:space="0" w:color="auto"/>
            </w:tcBorders>
          </w:tcPr>
          <w:p w14:paraId="79BCEC96" w14:textId="77777777" w:rsidR="00746456" w:rsidRPr="00B83A60"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83A60">
              <w:rPr>
                <w:rFonts w:cs="Arial"/>
                <w:color w:val="000000"/>
                <w:szCs w:val="20"/>
              </w:rPr>
              <w:t>59%</w:t>
            </w:r>
          </w:p>
        </w:tc>
        <w:tc>
          <w:tcPr>
            <w:tcW w:w="434" w:type="pct"/>
            <w:tcBorders>
              <w:top w:val="single" w:sz="4" w:space="0" w:color="auto"/>
              <w:left w:val="single" w:sz="4" w:space="0" w:color="auto"/>
              <w:bottom w:val="single" w:sz="4" w:space="0" w:color="auto"/>
              <w:right w:val="single" w:sz="4" w:space="0" w:color="auto"/>
            </w:tcBorders>
          </w:tcPr>
          <w:p w14:paraId="79BCEC97" w14:textId="77777777" w:rsidR="00746456" w:rsidRPr="00B83A60"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83A60">
              <w:rPr>
                <w:rFonts w:cs="Arial"/>
                <w:color w:val="000000"/>
                <w:szCs w:val="20"/>
              </w:rPr>
              <w:t>62%</w:t>
            </w:r>
          </w:p>
        </w:tc>
        <w:tc>
          <w:tcPr>
            <w:tcW w:w="434" w:type="pct"/>
            <w:tcBorders>
              <w:top w:val="single" w:sz="4" w:space="0" w:color="auto"/>
              <w:left w:val="single" w:sz="4" w:space="0" w:color="auto"/>
              <w:bottom w:val="single" w:sz="4" w:space="0" w:color="auto"/>
              <w:right w:val="single" w:sz="4" w:space="0" w:color="auto"/>
            </w:tcBorders>
          </w:tcPr>
          <w:p w14:paraId="79BCEC98" w14:textId="77777777" w:rsidR="00746456" w:rsidRPr="00B83A60"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83A60">
              <w:rPr>
                <w:rFonts w:cs="Arial"/>
                <w:color w:val="000000"/>
                <w:szCs w:val="20"/>
              </w:rPr>
              <w:t>63%</w:t>
            </w:r>
          </w:p>
        </w:tc>
        <w:tc>
          <w:tcPr>
            <w:tcW w:w="434" w:type="pct"/>
            <w:tcBorders>
              <w:top w:val="single" w:sz="4" w:space="0" w:color="auto"/>
              <w:left w:val="single" w:sz="4" w:space="0" w:color="auto"/>
              <w:bottom w:val="single" w:sz="4" w:space="0" w:color="auto"/>
              <w:right w:val="single" w:sz="4" w:space="0" w:color="auto"/>
            </w:tcBorders>
          </w:tcPr>
          <w:p w14:paraId="79BCEC99" w14:textId="77777777" w:rsidR="00746456" w:rsidRPr="00B83A60"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83A60">
              <w:rPr>
                <w:rFonts w:cs="Arial"/>
                <w:color w:val="000000"/>
                <w:szCs w:val="20"/>
              </w:rPr>
              <w:t>71%</w:t>
            </w:r>
          </w:p>
        </w:tc>
        <w:tc>
          <w:tcPr>
            <w:tcW w:w="434" w:type="pct"/>
            <w:tcBorders>
              <w:top w:val="single" w:sz="4" w:space="0" w:color="auto"/>
              <w:left w:val="single" w:sz="4" w:space="0" w:color="auto"/>
              <w:bottom w:val="single" w:sz="4" w:space="0" w:color="auto"/>
              <w:right w:val="single" w:sz="4" w:space="0" w:color="auto"/>
            </w:tcBorders>
          </w:tcPr>
          <w:p w14:paraId="79BCEC9A" w14:textId="77777777" w:rsidR="00746456" w:rsidRPr="00B83A60"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83A60">
              <w:rPr>
                <w:rFonts w:cs="Arial"/>
                <w:color w:val="000000"/>
                <w:szCs w:val="20"/>
              </w:rPr>
              <w:t>70%</w:t>
            </w:r>
          </w:p>
        </w:tc>
        <w:tc>
          <w:tcPr>
            <w:tcW w:w="434" w:type="pct"/>
            <w:tcBorders>
              <w:top w:val="single" w:sz="4" w:space="0" w:color="auto"/>
              <w:left w:val="single" w:sz="4" w:space="0" w:color="auto"/>
              <w:bottom w:val="single" w:sz="4" w:space="0" w:color="auto"/>
              <w:right w:val="single" w:sz="4" w:space="0" w:color="auto"/>
            </w:tcBorders>
          </w:tcPr>
          <w:p w14:paraId="79BCEC9B" w14:textId="77777777" w:rsidR="00746456" w:rsidRPr="00B83A60"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83A60">
              <w:rPr>
                <w:rFonts w:cs="Arial"/>
                <w:color w:val="000000"/>
                <w:szCs w:val="20"/>
              </w:rPr>
              <w:t>78%</w:t>
            </w:r>
          </w:p>
        </w:tc>
        <w:tc>
          <w:tcPr>
            <w:tcW w:w="648" w:type="pct"/>
            <w:tcBorders>
              <w:top w:val="single" w:sz="4" w:space="0" w:color="auto"/>
              <w:left w:val="single" w:sz="4" w:space="0" w:color="auto"/>
              <w:bottom w:val="single" w:sz="4" w:space="0" w:color="auto"/>
              <w:right w:val="single" w:sz="4" w:space="0" w:color="auto"/>
            </w:tcBorders>
          </w:tcPr>
          <w:p w14:paraId="79BCEC9C" w14:textId="77777777" w:rsidR="00746456" w:rsidRPr="001A5590" w:rsidRDefault="00746456" w:rsidP="00B83A60">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b/>
                <w:color w:val="000000"/>
                <w:szCs w:val="20"/>
              </w:rPr>
            </w:pPr>
            <w:r w:rsidRPr="001A5590">
              <w:rPr>
                <w:rFonts w:cs="Arial"/>
                <w:b/>
                <w:color w:val="000000"/>
                <w:szCs w:val="20"/>
              </w:rPr>
              <w:t>+8</w:t>
            </w:r>
          </w:p>
        </w:tc>
      </w:tr>
      <w:tr w:rsidR="00B83A60" w:rsidRPr="00B83A60" w14:paraId="79BCECA6" w14:textId="77777777" w:rsidTr="004428A4">
        <w:trPr>
          <w:jc w:val="center"/>
        </w:trPr>
        <w:tc>
          <w:tcPr>
            <w:cnfStyle w:val="001000000000" w:firstRow="0" w:lastRow="0" w:firstColumn="1" w:lastColumn="0" w:oddVBand="0" w:evenVBand="0" w:oddHBand="0" w:evenHBand="0" w:firstRowFirstColumn="0" w:firstRowLastColumn="0" w:lastRowFirstColumn="0" w:lastRowLastColumn="0"/>
            <w:tcW w:w="1748" w:type="pct"/>
            <w:tcBorders>
              <w:top w:val="single" w:sz="4" w:space="0" w:color="auto"/>
              <w:left w:val="single" w:sz="4" w:space="0" w:color="auto"/>
              <w:bottom w:val="single" w:sz="4" w:space="0" w:color="auto"/>
              <w:right w:val="single" w:sz="4" w:space="0" w:color="auto"/>
            </w:tcBorders>
          </w:tcPr>
          <w:p w14:paraId="79BCEC9E" w14:textId="77777777" w:rsidR="00746456" w:rsidRPr="00B83A60" w:rsidRDefault="00746456" w:rsidP="00B83A60">
            <w:pPr>
              <w:pStyle w:val="BodyText"/>
              <w:spacing w:before="40" w:after="40" w:line="240" w:lineRule="auto"/>
              <w:ind w:left="0"/>
              <w:jc w:val="left"/>
              <w:rPr>
                <w:rFonts w:ascii="Arial" w:eastAsiaTheme="majorEastAsia" w:hAnsi="Arial" w:cs="Arial"/>
                <w:b w:val="0"/>
                <w:color w:val="0075A4"/>
                <w:szCs w:val="20"/>
              </w:rPr>
            </w:pPr>
            <w:r w:rsidRPr="00B83A60">
              <w:rPr>
                <w:rFonts w:ascii="Arial" w:hAnsi="Arial" w:cs="Arial"/>
                <w:b w:val="0"/>
                <w:szCs w:val="20"/>
              </w:rPr>
              <w:t>The LGA demonstrates value for money</w:t>
            </w:r>
          </w:p>
        </w:tc>
        <w:tc>
          <w:tcPr>
            <w:tcW w:w="434" w:type="pct"/>
            <w:tcBorders>
              <w:top w:val="single" w:sz="4" w:space="0" w:color="auto"/>
              <w:left w:val="single" w:sz="4" w:space="0" w:color="auto"/>
              <w:bottom w:val="single" w:sz="4" w:space="0" w:color="auto"/>
              <w:right w:val="single" w:sz="4" w:space="0" w:color="auto"/>
            </w:tcBorders>
          </w:tcPr>
          <w:p w14:paraId="79BCEC9F" w14:textId="77777777" w:rsidR="00746456" w:rsidRPr="00B83A60"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83A60">
              <w:rPr>
                <w:rFonts w:cs="Arial"/>
                <w:color w:val="000000"/>
                <w:szCs w:val="20"/>
              </w:rPr>
              <w:t>43%</w:t>
            </w:r>
          </w:p>
        </w:tc>
        <w:tc>
          <w:tcPr>
            <w:tcW w:w="434" w:type="pct"/>
            <w:tcBorders>
              <w:top w:val="single" w:sz="4" w:space="0" w:color="auto"/>
              <w:left w:val="single" w:sz="4" w:space="0" w:color="auto"/>
              <w:bottom w:val="single" w:sz="4" w:space="0" w:color="auto"/>
              <w:right w:val="single" w:sz="4" w:space="0" w:color="auto"/>
            </w:tcBorders>
          </w:tcPr>
          <w:p w14:paraId="79BCECA0" w14:textId="77777777" w:rsidR="00746456" w:rsidRPr="00B83A60"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83A60">
              <w:rPr>
                <w:rFonts w:cs="Arial"/>
                <w:color w:val="000000"/>
                <w:szCs w:val="20"/>
              </w:rPr>
              <w:t>53%</w:t>
            </w:r>
          </w:p>
        </w:tc>
        <w:tc>
          <w:tcPr>
            <w:tcW w:w="434" w:type="pct"/>
            <w:tcBorders>
              <w:top w:val="single" w:sz="4" w:space="0" w:color="auto"/>
              <w:left w:val="single" w:sz="4" w:space="0" w:color="auto"/>
              <w:bottom w:val="single" w:sz="4" w:space="0" w:color="auto"/>
              <w:right w:val="single" w:sz="4" w:space="0" w:color="auto"/>
            </w:tcBorders>
          </w:tcPr>
          <w:p w14:paraId="79BCECA1" w14:textId="77777777" w:rsidR="00746456" w:rsidRPr="00B83A60"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83A60">
              <w:rPr>
                <w:rFonts w:cs="Arial"/>
                <w:color w:val="000000"/>
                <w:szCs w:val="20"/>
              </w:rPr>
              <w:t>53%</w:t>
            </w:r>
          </w:p>
        </w:tc>
        <w:tc>
          <w:tcPr>
            <w:tcW w:w="434" w:type="pct"/>
            <w:tcBorders>
              <w:top w:val="single" w:sz="4" w:space="0" w:color="auto"/>
              <w:left w:val="single" w:sz="4" w:space="0" w:color="auto"/>
              <w:bottom w:val="single" w:sz="4" w:space="0" w:color="auto"/>
              <w:right w:val="single" w:sz="4" w:space="0" w:color="auto"/>
            </w:tcBorders>
          </w:tcPr>
          <w:p w14:paraId="79BCECA2" w14:textId="77777777" w:rsidR="00746456" w:rsidRPr="00B83A60"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83A60">
              <w:rPr>
                <w:rFonts w:cs="Arial"/>
                <w:color w:val="000000"/>
                <w:szCs w:val="20"/>
              </w:rPr>
              <w:t>57%</w:t>
            </w:r>
          </w:p>
        </w:tc>
        <w:tc>
          <w:tcPr>
            <w:tcW w:w="434" w:type="pct"/>
            <w:tcBorders>
              <w:top w:val="single" w:sz="4" w:space="0" w:color="auto"/>
              <w:left w:val="single" w:sz="4" w:space="0" w:color="auto"/>
              <w:bottom w:val="single" w:sz="4" w:space="0" w:color="auto"/>
              <w:right w:val="single" w:sz="4" w:space="0" w:color="auto"/>
            </w:tcBorders>
          </w:tcPr>
          <w:p w14:paraId="79BCECA3" w14:textId="77777777" w:rsidR="00746456" w:rsidRPr="00B83A60"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83A60">
              <w:rPr>
                <w:rFonts w:cs="Arial"/>
                <w:color w:val="000000"/>
                <w:szCs w:val="20"/>
              </w:rPr>
              <w:t>N/A</w:t>
            </w:r>
          </w:p>
        </w:tc>
        <w:tc>
          <w:tcPr>
            <w:tcW w:w="434" w:type="pct"/>
            <w:tcBorders>
              <w:top w:val="single" w:sz="4" w:space="0" w:color="auto"/>
              <w:left w:val="single" w:sz="4" w:space="0" w:color="auto"/>
              <w:bottom w:val="single" w:sz="4" w:space="0" w:color="auto"/>
              <w:right w:val="single" w:sz="4" w:space="0" w:color="auto"/>
            </w:tcBorders>
          </w:tcPr>
          <w:p w14:paraId="79BCECA4" w14:textId="77777777" w:rsidR="00746456" w:rsidRPr="00B83A60"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83A60">
              <w:rPr>
                <w:rFonts w:cs="Arial"/>
                <w:color w:val="000000"/>
                <w:szCs w:val="20"/>
              </w:rPr>
              <w:t>59%</w:t>
            </w:r>
          </w:p>
        </w:tc>
        <w:tc>
          <w:tcPr>
            <w:tcW w:w="648" w:type="pct"/>
            <w:tcBorders>
              <w:top w:val="single" w:sz="4" w:space="0" w:color="auto"/>
              <w:left w:val="single" w:sz="4" w:space="0" w:color="auto"/>
              <w:bottom w:val="single" w:sz="4" w:space="0" w:color="auto"/>
              <w:right w:val="single" w:sz="4" w:space="0" w:color="auto"/>
            </w:tcBorders>
          </w:tcPr>
          <w:p w14:paraId="79BCECA5" w14:textId="77777777" w:rsidR="00746456" w:rsidRPr="001A5590" w:rsidRDefault="00746456" w:rsidP="00B83A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b/>
                <w:color w:val="000000"/>
                <w:szCs w:val="20"/>
              </w:rPr>
            </w:pPr>
            <w:r w:rsidRPr="001A5590">
              <w:rPr>
                <w:rFonts w:cs="Arial"/>
                <w:b/>
                <w:color w:val="000000"/>
                <w:szCs w:val="20"/>
              </w:rPr>
              <w:t>+2*</w:t>
            </w:r>
          </w:p>
        </w:tc>
      </w:tr>
    </w:tbl>
    <w:p w14:paraId="79BCECA7" w14:textId="77777777" w:rsidR="00333FDD" w:rsidRPr="00364B92" w:rsidRDefault="00746456" w:rsidP="00364B92">
      <w:pPr>
        <w:pStyle w:val="BodyText"/>
        <w:spacing w:before="0"/>
        <w:ind w:left="0"/>
        <w:rPr>
          <w:rStyle w:val="ReportTemplate"/>
          <w:rFonts w:ascii="Arial" w:hAnsi="Arial" w:cs="Arial"/>
          <w:sz w:val="20"/>
          <w:szCs w:val="20"/>
        </w:rPr>
      </w:pPr>
      <w:r w:rsidRPr="00DE2037">
        <w:rPr>
          <w:rFonts w:ascii="Arial" w:hAnsi="Arial" w:cs="Arial"/>
          <w:sz w:val="20"/>
          <w:szCs w:val="20"/>
        </w:rPr>
        <w:t>*change from 2015</w:t>
      </w:r>
    </w:p>
    <w:p w14:paraId="79BCECA8" w14:textId="77777777" w:rsidR="00333FDD" w:rsidRDefault="00333FDD" w:rsidP="00322462">
      <w:pPr>
        <w:spacing w:before="240" w:after="0" w:line="240" w:lineRule="auto"/>
        <w:rPr>
          <w:rStyle w:val="ReportTemplate"/>
          <w:b/>
        </w:rPr>
      </w:pPr>
    </w:p>
    <w:p w14:paraId="79BCECA9" w14:textId="77777777" w:rsidR="00364B92" w:rsidRDefault="00364B92" w:rsidP="00322462">
      <w:pPr>
        <w:spacing w:before="240" w:after="0" w:line="240" w:lineRule="auto"/>
        <w:rPr>
          <w:rStyle w:val="ReportTemplate"/>
          <w:b/>
        </w:rPr>
      </w:pPr>
    </w:p>
    <w:p w14:paraId="79BCECAA" w14:textId="77777777" w:rsidR="00364B92" w:rsidRDefault="00364B92" w:rsidP="00322462">
      <w:pPr>
        <w:spacing w:before="240" w:after="0" w:line="240" w:lineRule="auto"/>
        <w:rPr>
          <w:rStyle w:val="ReportTemplate"/>
          <w:b/>
        </w:rPr>
      </w:pPr>
    </w:p>
    <w:p w14:paraId="79BCECAB" w14:textId="77777777" w:rsidR="00364B92" w:rsidRDefault="00364B92" w:rsidP="00322462">
      <w:pPr>
        <w:spacing w:before="240" w:after="0" w:line="240" w:lineRule="auto"/>
        <w:rPr>
          <w:rStyle w:val="ReportTemplate"/>
          <w:b/>
        </w:rPr>
      </w:pPr>
    </w:p>
    <w:p w14:paraId="79BCECAC" w14:textId="77777777" w:rsidR="00364B92" w:rsidRDefault="00364B92" w:rsidP="00322462">
      <w:pPr>
        <w:spacing w:before="240" w:after="0" w:line="240" w:lineRule="auto"/>
        <w:rPr>
          <w:rStyle w:val="ReportTemplate"/>
          <w:b/>
        </w:rPr>
      </w:pPr>
    </w:p>
    <w:p w14:paraId="79BCECAD" w14:textId="77777777" w:rsidR="00364B92" w:rsidRDefault="00364B92" w:rsidP="00322462">
      <w:pPr>
        <w:spacing w:before="240" w:after="0" w:line="240" w:lineRule="auto"/>
        <w:rPr>
          <w:rStyle w:val="ReportTemplate"/>
          <w:b/>
        </w:rPr>
      </w:pPr>
    </w:p>
    <w:p w14:paraId="79BCECAE" w14:textId="77777777" w:rsidR="00364B92" w:rsidRDefault="00364B92" w:rsidP="00322462">
      <w:pPr>
        <w:spacing w:before="240" w:after="0" w:line="240" w:lineRule="auto"/>
        <w:rPr>
          <w:rStyle w:val="ReportTemplate"/>
          <w:b/>
        </w:rPr>
      </w:pPr>
    </w:p>
    <w:p w14:paraId="79BCECAF" w14:textId="77777777" w:rsidR="00364B92" w:rsidRDefault="00364B92" w:rsidP="00322462">
      <w:pPr>
        <w:spacing w:before="240" w:after="0" w:line="240" w:lineRule="auto"/>
        <w:rPr>
          <w:rStyle w:val="ReportTemplate"/>
          <w:b/>
        </w:rPr>
      </w:pPr>
    </w:p>
    <w:p w14:paraId="79BCECB0" w14:textId="77777777" w:rsidR="00364B92" w:rsidRDefault="00364B92" w:rsidP="00322462">
      <w:pPr>
        <w:spacing w:before="240" w:after="0" w:line="240" w:lineRule="auto"/>
        <w:rPr>
          <w:rStyle w:val="ReportTemplate"/>
          <w:b/>
        </w:rPr>
      </w:pPr>
    </w:p>
    <w:p w14:paraId="79BCECB1" w14:textId="77777777" w:rsidR="00364B92" w:rsidRDefault="00364B92" w:rsidP="00322462">
      <w:pPr>
        <w:spacing w:before="240" w:after="0" w:line="240" w:lineRule="auto"/>
        <w:rPr>
          <w:rStyle w:val="ReportTemplate"/>
          <w:b/>
        </w:rPr>
      </w:pPr>
    </w:p>
    <w:p w14:paraId="79BCECB2" w14:textId="77777777" w:rsidR="00364B92" w:rsidRDefault="00364B92" w:rsidP="00322462">
      <w:pPr>
        <w:spacing w:before="240" w:after="0" w:line="240" w:lineRule="auto"/>
        <w:rPr>
          <w:rStyle w:val="ReportTemplate"/>
          <w:b/>
        </w:rPr>
      </w:pPr>
    </w:p>
    <w:p w14:paraId="79BCECB3" w14:textId="77777777" w:rsidR="00364B92" w:rsidRDefault="00364B92" w:rsidP="00322462">
      <w:pPr>
        <w:spacing w:before="240" w:after="0" w:line="240" w:lineRule="auto"/>
        <w:rPr>
          <w:rStyle w:val="ReportTemplate"/>
          <w:b/>
        </w:rPr>
      </w:pPr>
    </w:p>
    <w:p w14:paraId="79BCECB4" w14:textId="77777777" w:rsidR="00322462" w:rsidRPr="00322462" w:rsidRDefault="00322462" w:rsidP="00322462">
      <w:pPr>
        <w:spacing w:before="240" w:after="0" w:line="240" w:lineRule="auto"/>
        <w:rPr>
          <w:rStyle w:val="ReportTemplate"/>
          <w:b/>
        </w:rPr>
      </w:pPr>
      <w:r w:rsidRPr="00322462">
        <w:rPr>
          <w:rStyle w:val="ReportTemplate"/>
          <w:b/>
        </w:rPr>
        <w:lastRenderedPageBreak/>
        <w:t xml:space="preserve">Figure 1: </w:t>
      </w:r>
      <w:r w:rsidRPr="00322462">
        <w:rPr>
          <w:rFonts w:cs="Arial"/>
          <w:b/>
        </w:rPr>
        <w:t>Summary of positive responses given for key measures</w:t>
      </w:r>
    </w:p>
    <w:p w14:paraId="79BCECB5" w14:textId="77777777" w:rsidR="00322462" w:rsidRDefault="00322462" w:rsidP="00322462">
      <w:pPr>
        <w:spacing w:after="240" w:line="240" w:lineRule="auto"/>
        <w:rPr>
          <w:rStyle w:val="ReportTemplate"/>
        </w:rPr>
      </w:pPr>
      <w:r>
        <w:rPr>
          <w:rStyle w:val="ReportTemplate"/>
          <w:noProof/>
          <w:lang w:eastAsia="en-GB"/>
        </w:rPr>
        <w:drawing>
          <wp:inline distT="0" distB="0" distL="0" distR="0" wp14:anchorId="79BCED3C" wp14:editId="79BCED3D">
            <wp:extent cx="6096761" cy="3164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761" cy="3164205"/>
                    </a:xfrm>
                    <a:prstGeom prst="rect">
                      <a:avLst/>
                    </a:prstGeom>
                    <a:noFill/>
                  </pic:spPr>
                </pic:pic>
              </a:graphicData>
            </a:graphic>
          </wp:inline>
        </w:drawing>
      </w:r>
    </w:p>
    <w:p w14:paraId="79BCECB6" w14:textId="77777777" w:rsidR="00746456" w:rsidRPr="00746456" w:rsidRDefault="00746456" w:rsidP="00CD1B5B">
      <w:pPr>
        <w:pStyle w:val="ListParagraph"/>
        <w:spacing w:before="240" w:after="240"/>
        <w:ind w:left="357" w:hanging="357"/>
        <w:contextualSpacing w:val="0"/>
        <w:rPr>
          <w:rStyle w:val="ReportTemplate"/>
        </w:rPr>
      </w:pPr>
      <w:r w:rsidRPr="00746456">
        <w:rPr>
          <w:rStyle w:val="ReportTemplate"/>
        </w:rPr>
        <w:t xml:space="preserve">Overall, seven in ten feel </w:t>
      </w:r>
      <w:r>
        <w:rPr>
          <w:rStyle w:val="ReportTemplate"/>
        </w:rPr>
        <w:t>that they know the LGA well (</w:t>
      </w:r>
      <w:r w:rsidRPr="00746456">
        <w:rPr>
          <w:rStyle w:val="ReportTemplate"/>
          <w:b/>
        </w:rPr>
        <w:t>73 per cent</w:t>
      </w:r>
      <w:r w:rsidRPr="00746456">
        <w:rPr>
          <w:rStyle w:val="ReportTemplate"/>
        </w:rPr>
        <w:t xml:space="preserve">). This ranges from </w:t>
      </w:r>
      <w:r w:rsidRPr="003556E9">
        <w:rPr>
          <w:rStyle w:val="ReportTemplate"/>
          <w:b/>
        </w:rPr>
        <w:t>96</w:t>
      </w:r>
      <w:r w:rsidR="003556E9" w:rsidRPr="003556E9">
        <w:rPr>
          <w:rStyle w:val="ReportTemplate"/>
          <w:b/>
        </w:rPr>
        <w:t xml:space="preserve"> per cent</w:t>
      </w:r>
      <w:r w:rsidRPr="003556E9">
        <w:rPr>
          <w:rStyle w:val="ReportTemplate"/>
          <w:b/>
        </w:rPr>
        <w:t xml:space="preserve"> of </w:t>
      </w:r>
      <w:r w:rsidRPr="00746456">
        <w:rPr>
          <w:rStyle w:val="ReportTemplate"/>
        </w:rPr>
        <w:t>chief executives</w:t>
      </w:r>
      <w:r w:rsidR="003556E9">
        <w:rPr>
          <w:rStyle w:val="ReportTemplate"/>
        </w:rPr>
        <w:t xml:space="preserve"> and </w:t>
      </w:r>
      <w:r w:rsidR="003556E9" w:rsidRPr="003556E9">
        <w:rPr>
          <w:rStyle w:val="ReportTemplate"/>
          <w:b/>
        </w:rPr>
        <w:t>94 per cent</w:t>
      </w:r>
      <w:r w:rsidR="003556E9">
        <w:rPr>
          <w:rStyle w:val="ReportTemplate"/>
        </w:rPr>
        <w:t xml:space="preserve"> of leaders</w:t>
      </w:r>
      <w:r w:rsidRPr="00746456">
        <w:rPr>
          <w:rStyle w:val="ReportTemplate"/>
        </w:rPr>
        <w:t xml:space="preserve"> to </w:t>
      </w:r>
      <w:r w:rsidRPr="003556E9">
        <w:rPr>
          <w:rStyle w:val="ReportTemplate"/>
          <w:b/>
        </w:rPr>
        <w:t>53</w:t>
      </w:r>
      <w:r w:rsidR="003556E9" w:rsidRPr="003556E9">
        <w:rPr>
          <w:rStyle w:val="ReportTemplate"/>
          <w:b/>
        </w:rPr>
        <w:t xml:space="preserve"> per cent</w:t>
      </w:r>
      <w:r w:rsidRPr="00746456">
        <w:rPr>
          <w:rStyle w:val="ReportTemplate"/>
        </w:rPr>
        <w:t xml:space="preserve"> of frontline councillors.</w:t>
      </w:r>
      <w:r>
        <w:rPr>
          <w:rStyle w:val="FootnoteReference"/>
        </w:rPr>
        <w:footnoteReference w:id="2"/>
      </w:r>
    </w:p>
    <w:p w14:paraId="79BCECB7" w14:textId="77777777" w:rsidR="00746456" w:rsidRPr="00746456" w:rsidRDefault="00746456" w:rsidP="00CD1B5B">
      <w:pPr>
        <w:pStyle w:val="ListParagraph"/>
        <w:spacing w:before="240" w:after="240"/>
        <w:ind w:left="357" w:hanging="357"/>
        <w:contextualSpacing w:val="0"/>
        <w:rPr>
          <w:rStyle w:val="ReportTemplate"/>
        </w:rPr>
      </w:pPr>
      <w:r w:rsidRPr="00746456">
        <w:rPr>
          <w:rStyle w:val="ReportTemplate"/>
        </w:rPr>
        <w:t>Nearly three quarters of respondents (</w:t>
      </w:r>
      <w:r w:rsidRPr="00746456">
        <w:rPr>
          <w:rStyle w:val="ReportTemplate"/>
          <w:b/>
        </w:rPr>
        <w:t>73 per cent</w:t>
      </w:r>
      <w:r w:rsidRPr="00746456">
        <w:rPr>
          <w:rStyle w:val="ReportTemplate"/>
        </w:rPr>
        <w:t>) say that they would speak pos</w:t>
      </w:r>
      <w:r w:rsidR="00CD1B5B">
        <w:rPr>
          <w:rStyle w:val="ReportTemplate"/>
        </w:rPr>
        <w:t>itively about the LGA to others</w:t>
      </w:r>
      <w:r w:rsidRPr="00746456">
        <w:rPr>
          <w:rStyle w:val="ReportTemplate"/>
        </w:rPr>
        <w:t xml:space="preserve">. Just </w:t>
      </w:r>
      <w:r>
        <w:rPr>
          <w:rStyle w:val="ReportTemplate"/>
          <w:b/>
        </w:rPr>
        <w:t>three</w:t>
      </w:r>
      <w:r w:rsidRPr="00746456">
        <w:rPr>
          <w:rStyle w:val="ReportTemplate"/>
          <w:b/>
        </w:rPr>
        <w:t xml:space="preserve"> per cent</w:t>
      </w:r>
      <w:r w:rsidRPr="00746456">
        <w:rPr>
          <w:rStyle w:val="ReportTemplate"/>
        </w:rPr>
        <w:t xml:space="preserve"> say they would speak negatively. Leaders (</w:t>
      </w:r>
      <w:r w:rsidRPr="00746456">
        <w:rPr>
          <w:rStyle w:val="ReportTemplate"/>
          <w:b/>
        </w:rPr>
        <w:t>89 per cent</w:t>
      </w:r>
      <w:r w:rsidRPr="00746456">
        <w:rPr>
          <w:rStyle w:val="ReportTemplate"/>
        </w:rPr>
        <w:t>) are the most likely group to speak positively about the LGA.</w:t>
      </w:r>
    </w:p>
    <w:p w14:paraId="79BCECB8" w14:textId="77777777" w:rsidR="00746456" w:rsidRPr="00746456" w:rsidRDefault="00746456" w:rsidP="00CD1B5B">
      <w:pPr>
        <w:pStyle w:val="ListParagraph"/>
        <w:spacing w:before="240" w:after="240"/>
        <w:ind w:left="357" w:hanging="357"/>
        <w:contextualSpacing w:val="0"/>
        <w:rPr>
          <w:rStyle w:val="ReportTemplate"/>
        </w:rPr>
      </w:pPr>
      <w:r w:rsidRPr="00746456">
        <w:rPr>
          <w:rStyle w:val="ReportTemplate"/>
        </w:rPr>
        <w:t>Nearly three quarters (</w:t>
      </w:r>
      <w:r w:rsidRPr="00746456">
        <w:rPr>
          <w:rStyle w:val="ReportTemplate"/>
          <w:b/>
        </w:rPr>
        <w:t>73 per cent</w:t>
      </w:r>
      <w:r w:rsidRPr="00746456">
        <w:rPr>
          <w:rStyle w:val="ReportTemplate"/>
        </w:rPr>
        <w:t>) say they are either fairly or very satisfied with the work of the LGA. This is in keeping with results since 2013. Leaders prov</w:t>
      </w:r>
      <w:r>
        <w:rPr>
          <w:rStyle w:val="ReportTemplate"/>
        </w:rPr>
        <w:t>ed the most satisfied group (</w:t>
      </w:r>
      <w:r w:rsidRPr="00746456">
        <w:rPr>
          <w:rStyle w:val="ReportTemplate"/>
          <w:b/>
        </w:rPr>
        <w:t>88 per cent</w:t>
      </w:r>
      <w:r w:rsidRPr="00746456">
        <w:rPr>
          <w:rStyle w:val="ReportTemplate"/>
        </w:rPr>
        <w:t>) compared to the lowest, frontline councillors (</w:t>
      </w:r>
      <w:r w:rsidRPr="00746456">
        <w:rPr>
          <w:rStyle w:val="ReportTemplate"/>
          <w:b/>
        </w:rPr>
        <w:t>60 per cent</w:t>
      </w:r>
      <w:r w:rsidRPr="00746456">
        <w:rPr>
          <w:rStyle w:val="ReportTemplate"/>
        </w:rPr>
        <w:t xml:space="preserve">). </w:t>
      </w:r>
    </w:p>
    <w:p w14:paraId="79BCECB9" w14:textId="77777777" w:rsidR="00746456" w:rsidRPr="00746456" w:rsidRDefault="0060774A" w:rsidP="00CD1B5B">
      <w:pPr>
        <w:pStyle w:val="ListParagraph"/>
        <w:spacing w:before="240" w:after="240"/>
        <w:ind w:left="357" w:hanging="357"/>
        <w:contextualSpacing w:val="0"/>
        <w:rPr>
          <w:rStyle w:val="ReportTemplate"/>
        </w:rPr>
      </w:pPr>
      <w:r>
        <w:rPr>
          <w:rStyle w:val="ReportTemplate"/>
        </w:rPr>
        <w:t xml:space="preserve">Despite a small reduction from 2016, the proportion of respondents who feel the LGA keeps them informed about its work remains high, at </w:t>
      </w:r>
      <w:r w:rsidR="00746456" w:rsidRPr="00746456">
        <w:rPr>
          <w:rStyle w:val="ReportTemplate"/>
          <w:b/>
        </w:rPr>
        <w:t>80 per cent</w:t>
      </w:r>
      <w:r>
        <w:rPr>
          <w:rStyle w:val="ReportTemplate"/>
          <w:b/>
        </w:rPr>
        <w:t>.</w:t>
      </w:r>
    </w:p>
    <w:p w14:paraId="79BCECBA" w14:textId="77777777" w:rsidR="00746456" w:rsidRDefault="00746456" w:rsidP="00CD1B5B">
      <w:pPr>
        <w:pStyle w:val="ListParagraph"/>
        <w:spacing w:before="240" w:after="240"/>
        <w:ind w:left="357" w:hanging="357"/>
        <w:contextualSpacing w:val="0"/>
        <w:rPr>
          <w:rStyle w:val="ReportTemplate"/>
        </w:rPr>
      </w:pPr>
      <w:r w:rsidRPr="00746456">
        <w:rPr>
          <w:rStyle w:val="ReportTemplate"/>
        </w:rPr>
        <w:t>There is a</w:t>
      </w:r>
      <w:r w:rsidR="00DD1EC2">
        <w:rPr>
          <w:rStyle w:val="ReportTemplate"/>
        </w:rPr>
        <w:t>n</w:t>
      </w:r>
      <w:r w:rsidRPr="00746456">
        <w:rPr>
          <w:rStyle w:val="ReportTemplate"/>
        </w:rPr>
        <w:t xml:space="preserve"> </w:t>
      </w:r>
      <w:r>
        <w:rPr>
          <w:rStyle w:val="ReportTemplate"/>
        </w:rPr>
        <w:t>eight</w:t>
      </w:r>
      <w:r w:rsidRPr="00746456">
        <w:rPr>
          <w:rStyle w:val="ReportTemplate"/>
        </w:rPr>
        <w:t xml:space="preserve"> percentage point increase</w:t>
      </w:r>
      <w:r w:rsidR="00DD1EC2">
        <w:rPr>
          <w:rStyle w:val="ReportTemplate"/>
        </w:rPr>
        <w:t xml:space="preserve"> from last year</w:t>
      </w:r>
      <w:r w:rsidRPr="00746456">
        <w:rPr>
          <w:rStyle w:val="ReportTemplate"/>
        </w:rPr>
        <w:t xml:space="preserve"> in the proportion who think that a sector-led improvement approach is right in the current context (</w:t>
      </w:r>
      <w:r w:rsidRPr="00746456">
        <w:rPr>
          <w:rStyle w:val="ReportTemplate"/>
          <w:b/>
        </w:rPr>
        <w:t>78 per cent</w:t>
      </w:r>
      <w:r w:rsidRPr="00746456">
        <w:rPr>
          <w:rStyle w:val="ReportTemplate"/>
        </w:rPr>
        <w:t>).</w:t>
      </w:r>
    </w:p>
    <w:p w14:paraId="79BCECBB" w14:textId="77777777" w:rsidR="00333FDD" w:rsidRPr="00746456" w:rsidRDefault="00333FDD" w:rsidP="00333FDD">
      <w:pPr>
        <w:spacing w:before="240" w:after="240"/>
        <w:rPr>
          <w:rStyle w:val="ReportTemplate"/>
        </w:rPr>
      </w:pPr>
    </w:p>
    <w:p w14:paraId="79BCECBC" w14:textId="77777777" w:rsidR="00746456" w:rsidRPr="00746456" w:rsidRDefault="00746456" w:rsidP="00CD1B5B">
      <w:pPr>
        <w:pStyle w:val="ListParagraph"/>
        <w:spacing w:before="240" w:after="240"/>
        <w:ind w:left="357" w:hanging="357"/>
        <w:contextualSpacing w:val="0"/>
        <w:rPr>
          <w:rStyle w:val="ReportTemplate"/>
        </w:rPr>
      </w:pPr>
      <w:r w:rsidRPr="00746456">
        <w:rPr>
          <w:rStyle w:val="ReportTemplate"/>
        </w:rPr>
        <w:lastRenderedPageBreak/>
        <w:t xml:space="preserve">Three in </w:t>
      </w:r>
      <w:r>
        <w:rPr>
          <w:rStyle w:val="ReportTemplate"/>
        </w:rPr>
        <w:t>five</w:t>
      </w:r>
      <w:r w:rsidRPr="00746456">
        <w:rPr>
          <w:rStyle w:val="ReportTemplate"/>
        </w:rPr>
        <w:t xml:space="preserve"> respondents agree that the LGA represents value for money (</w:t>
      </w:r>
      <w:r w:rsidRPr="00746456">
        <w:rPr>
          <w:rStyle w:val="ReportTemplate"/>
          <w:b/>
        </w:rPr>
        <w:t>59 per cent</w:t>
      </w:r>
      <w:r w:rsidRPr="00746456">
        <w:rPr>
          <w:rStyle w:val="ReportTemplate"/>
        </w:rPr>
        <w:t>). This varies substantially by type of respondent, with chief executives (</w:t>
      </w:r>
      <w:r w:rsidRPr="00746456">
        <w:rPr>
          <w:rStyle w:val="ReportTemplate"/>
          <w:b/>
        </w:rPr>
        <w:t>78 per cent</w:t>
      </w:r>
      <w:r w:rsidRPr="00746456">
        <w:rPr>
          <w:rStyle w:val="ReportTemplate"/>
        </w:rPr>
        <w:t>) and leaders (</w:t>
      </w:r>
      <w:r w:rsidRPr="00746456">
        <w:rPr>
          <w:rStyle w:val="ReportTemplate"/>
          <w:b/>
        </w:rPr>
        <w:t>76 per cent</w:t>
      </w:r>
      <w:r w:rsidRPr="00746456">
        <w:rPr>
          <w:rStyle w:val="ReportTemplate"/>
        </w:rPr>
        <w:t>) more inclined to agree, compared to frontline councillors (</w:t>
      </w:r>
      <w:r w:rsidRPr="00746456">
        <w:rPr>
          <w:rStyle w:val="ReportTemplate"/>
          <w:b/>
        </w:rPr>
        <w:t>49 per cent</w:t>
      </w:r>
      <w:r w:rsidRPr="00746456">
        <w:rPr>
          <w:rStyle w:val="ReportTemplate"/>
        </w:rPr>
        <w:t>) who are the least likely to.</w:t>
      </w:r>
    </w:p>
    <w:p w14:paraId="79BCECBD" w14:textId="77777777" w:rsidR="009B6F95" w:rsidRPr="00FD5DC2" w:rsidRDefault="00B84844" w:rsidP="001A5590">
      <w:pPr>
        <w:keepNext/>
        <w:keepLines/>
        <w:rPr>
          <w:rStyle w:val="ReportTemplate"/>
          <w:u w:val="single"/>
        </w:rPr>
      </w:pPr>
      <w:r w:rsidRPr="00E36D87">
        <w:rPr>
          <w:rStyle w:val="ReportTemplate"/>
          <w:u w:val="single"/>
        </w:rPr>
        <w:t>Usefulness of activities</w:t>
      </w:r>
    </w:p>
    <w:p w14:paraId="79BCECBE" w14:textId="77777777" w:rsidR="00E36D87" w:rsidRPr="00D221A3" w:rsidRDefault="00D221A3" w:rsidP="001A5590">
      <w:pPr>
        <w:pStyle w:val="Caption"/>
        <w:spacing w:after="0"/>
        <w:rPr>
          <w:rFonts w:ascii="Arial" w:hAnsi="Arial" w:cs="Arial"/>
          <w:sz w:val="20"/>
          <w:szCs w:val="20"/>
        </w:rPr>
      </w:pPr>
      <w:bookmarkStart w:id="2" w:name="_Toc505243073"/>
      <w:r w:rsidRPr="00D221A3">
        <w:t xml:space="preserve">Table </w:t>
      </w:r>
      <w:fldSimple w:instr=" SEQ Table \* ARABIC ">
        <w:r w:rsidR="00DD1EC2">
          <w:rPr>
            <w:noProof/>
          </w:rPr>
          <w:t>2</w:t>
        </w:r>
      </w:fldSimple>
      <w:r w:rsidR="00E36D87" w:rsidRPr="00D221A3">
        <w:rPr>
          <w:rFonts w:ascii="Arial" w:hAnsi="Arial" w:cs="Arial"/>
          <w:sz w:val="20"/>
          <w:szCs w:val="20"/>
        </w:rPr>
        <w:t>: Proportion who find activities useful</w:t>
      </w:r>
      <w:bookmarkEnd w:id="2"/>
    </w:p>
    <w:tbl>
      <w:tblPr>
        <w:tblStyle w:val="BMGTable"/>
        <w:tblW w:w="9317" w:type="dxa"/>
        <w:jc w:val="center"/>
        <w:tblLayout w:type="fixed"/>
        <w:tblLook w:val="04A0" w:firstRow="1" w:lastRow="0" w:firstColumn="1" w:lastColumn="0" w:noHBand="0" w:noVBand="1"/>
      </w:tblPr>
      <w:tblGrid>
        <w:gridCol w:w="3496"/>
        <w:gridCol w:w="731"/>
        <w:gridCol w:w="731"/>
        <w:gridCol w:w="731"/>
        <w:gridCol w:w="732"/>
        <w:gridCol w:w="769"/>
        <w:gridCol w:w="851"/>
        <w:gridCol w:w="1276"/>
      </w:tblGrid>
      <w:tr w:rsidR="00AE6070" w:rsidRPr="00D221A3" w14:paraId="79BCECC7" w14:textId="77777777" w:rsidTr="00AE60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6" w:type="dxa"/>
            <w:tcBorders>
              <w:bottom w:val="single" w:sz="4" w:space="0" w:color="auto"/>
            </w:tcBorders>
            <w:shd w:val="clear" w:color="auto" w:fill="91278E"/>
          </w:tcPr>
          <w:p w14:paraId="79BCECBF" w14:textId="77777777" w:rsidR="00E36D87" w:rsidRPr="00072783" w:rsidRDefault="00E36D87" w:rsidP="001A5590">
            <w:pPr>
              <w:pStyle w:val="BodyText"/>
              <w:keepNext/>
              <w:keepLines/>
              <w:spacing w:before="0" w:after="0" w:line="240" w:lineRule="auto"/>
              <w:ind w:left="0"/>
              <w:jc w:val="center"/>
              <w:rPr>
                <w:rFonts w:ascii="Arial" w:hAnsi="Arial" w:cs="Arial"/>
                <w:szCs w:val="20"/>
              </w:rPr>
            </w:pPr>
            <w:r w:rsidRPr="00072783">
              <w:rPr>
                <w:rFonts w:ascii="Arial" w:hAnsi="Arial" w:cs="Arial"/>
                <w:szCs w:val="20"/>
              </w:rPr>
              <w:t>Question</w:t>
            </w:r>
            <w:r w:rsidRPr="00072783">
              <w:rPr>
                <w:rStyle w:val="FootnoteReference"/>
                <w:rFonts w:ascii="Arial" w:hAnsi="Arial" w:cs="Arial"/>
                <w:szCs w:val="20"/>
              </w:rPr>
              <w:footnoteReference w:id="3"/>
            </w:r>
          </w:p>
        </w:tc>
        <w:tc>
          <w:tcPr>
            <w:tcW w:w="731" w:type="dxa"/>
            <w:tcBorders>
              <w:bottom w:val="single" w:sz="4" w:space="0" w:color="auto"/>
            </w:tcBorders>
            <w:shd w:val="clear" w:color="auto" w:fill="91278E"/>
          </w:tcPr>
          <w:p w14:paraId="79BCECC0" w14:textId="77777777" w:rsidR="00E36D87" w:rsidRPr="00072783" w:rsidRDefault="00E36D87" w:rsidP="001A5590">
            <w:pPr>
              <w:pStyle w:val="BodyText"/>
              <w:keepNext/>
              <w:keepLines/>
              <w:spacing w:before="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072783">
              <w:rPr>
                <w:rFonts w:ascii="Arial" w:hAnsi="Arial" w:cs="Arial"/>
                <w:szCs w:val="20"/>
              </w:rPr>
              <w:t>2012</w:t>
            </w:r>
          </w:p>
        </w:tc>
        <w:tc>
          <w:tcPr>
            <w:tcW w:w="731" w:type="dxa"/>
            <w:tcBorders>
              <w:bottom w:val="single" w:sz="4" w:space="0" w:color="auto"/>
            </w:tcBorders>
            <w:shd w:val="clear" w:color="auto" w:fill="91278E"/>
          </w:tcPr>
          <w:p w14:paraId="79BCECC1" w14:textId="77777777" w:rsidR="00E36D87" w:rsidRPr="00072783" w:rsidRDefault="00E36D87" w:rsidP="001A5590">
            <w:pPr>
              <w:pStyle w:val="BodyText"/>
              <w:keepNext/>
              <w:keepLines/>
              <w:spacing w:before="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072783">
              <w:rPr>
                <w:rFonts w:ascii="Arial" w:hAnsi="Arial" w:cs="Arial"/>
                <w:szCs w:val="20"/>
              </w:rPr>
              <w:t>2013</w:t>
            </w:r>
          </w:p>
        </w:tc>
        <w:tc>
          <w:tcPr>
            <w:tcW w:w="731" w:type="dxa"/>
            <w:tcBorders>
              <w:bottom w:val="single" w:sz="4" w:space="0" w:color="auto"/>
            </w:tcBorders>
            <w:shd w:val="clear" w:color="auto" w:fill="91278E"/>
          </w:tcPr>
          <w:p w14:paraId="79BCECC2" w14:textId="77777777" w:rsidR="00E36D87" w:rsidRPr="00072783" w:rsidRDefault="00E36D87" w:rsidP="001A5590">
            <w:pPr>
              <w:pStyle w:val="BodyText"/>
              <w:keepNext/>
              <w:keepLines/>
              <w:spacing w:before="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072783">
              <w:rPr>
                <w:rFonts w:ascii="Arial" w:hAnsi="Arial" w:cs="Arial"/>
                <w:szCs w:val="20"/>
              </w:rPr>
              <w:t>2014</w:t>
            </w:r>
          </w:p>
        </w:tc>
        <w:tc>
          <w:tcPr>
            <w:tcW w:w="732" w:type="dxa"/>
            <w:tcBorders>
              <w:bottom w:val="single" w:sz="4" w:space="0" w:color="auto"/>
            </w:tcBorders>
            <w:shd w:val="clear" w:color="auto" w:fill="91278E"/>
          </w:tcPr>
          <w:p w14:paraId="79BCECC3" w14:textId="77777777" w:rsidR="00E36D87" w:rsidRPr="00072783" w:rsidRDefault="00E36D87" w:rsidP="001A5590">
            <w:pPr>
              <w:pStyle w:val="BodyText"/>
              <w:keepNext/>
              <w:keepLines/>
              <w:spacing w:before="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072783">
              <w:rPr>
                <w:rFonts w:ascii="Arial" w:hAnsi="Arial" w:cs="Arial"/>
                <w:szCs w:val="20"/>
              </w:rPr>
              <w:t>2015</w:t>
            </w:r>
          </w:p>
        </w:tc>
        <w:tc>
          <w:tcPr>
            <w:tcW w:w="769" w:type="dxa"/>
            <w:tcBorders>
              <w:bottom w:val="single" w:sz="4" w:space="0" w:color="auto"/>
            </w:tcBorders>
            <w:shd w:val="clear" w:color="auto" w:fill="91278E"/>
          </w:tcPr>
          <w:p w14:paraId="79BCECC4" w14:textId="77777777" w:rsidR="00E36D87" w:rsidRPr="00072783" w:rsidRDefault="00E36D87" w:rsidP="001A5590">
            <w:pPr>
              <w:pStyle w:val="BodyText"/>
              <w:keepNext/>
              <w:keepLines/>
              <w:spacing w:before="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072783">
              <w:rPr>
                <w:rFonts w:ascii="Arial" w:hAnsi="Arial" w:cs="Arial"/>
                <w:szCs w:val="20"/>
              </w:rPr>
              <w:t>2016</w:t>
            </w:r>
          </w:p>
        </w:tc>
        <w:tc>
          <w:tcPr>
            <w:tcW w:w="851" w:type="dxa"/>
            <w:tcBorders>
              <w:bottom w:val="single" w:sz="4" w:space="0" w:color="auto"/>
            </w:tcBorders>
            <w:shd w:val="clear" w:color="auto" w:fill="91278E"/>
          </w:tcPr>
          <w:p w14:paraId="79BCECC5" w14:textId="77777777" w:rsidR="00E36D87" w:rsidRPr="00072783" w:rsidRDefault="00E36D87" w:rsidP="001A5590">
            <w:pPr>
              <w:pStyle w:val="BodyText"/>
              <w:keepNext/>
              <w:keepLines/>
              <w:spacing w:before="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072783">
              <w:rPr>
                <w:rFonts w:ascii="Arial" w:hAnsi="Arial" w:cs="Arial"/>
                <w:szCs w:val="20"/>
              </w:rPr>
              <w:t>2017</w:t>
            </w:r>
          </w:p>
        </w:tc>
        <w:tc>
          <w:tcPr>
            <w:tcW w:w="1276" w:type="dxa"/>
            <w:tcBorders>
              <w:bottom w:val="single" w:sz="4" w:space="0" w:color="auto"/>
            </w:tcBorders>
            <w:shd w:val="clear" w:color="auto" w:fill="91278E"/>
          </w:tcPr>
          <w:p w14:paraId="79BCECC6" w14:textId="77777777" w:rsidR="00E36D87" w:rsidRPr="00072783" w:rsidRDefault="00E36D87" w:rsidP="001A5590">
            <w:pPr>
              <w:pStyle w:val="BodyText"/>
              <w:keepNext/>
              <w:keepLines/>
              <w:spacing w:before="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072783">
              <w:rPr>
                <w:rFonts w:ascii="Arial" w:hAnsi="Arial" w:cs="Arial"/>
                <w:szCs w:val="20"/>
              </w:rPr>
              <w:t>Change from 2016</w:t>
            </w:r>
          </w:p>
        </w:tc>
      </w:tr>
      <w:tr w:rsidR="00E36D87" w:rsidRPr="00D221A3" w14:paraId="79BCECC9" w14:textId="77777777" w:rsidTr="00D221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17" w:type="dxa"/>
            <w:gridSpan w:val="8"/>
            <w:tcBorders>
              <w:top w:val="single" w:sz="4" w:space="0" w:color="auto"/>
              <w:left w:val="single" w:sz="4" w:space="0" w:color="auto"/>
              <w:bottom w:val="single" w:sz="4" w:space="0" w:color="auto"/>
              <w:right w:val="single" w:sz="4" w:space="0" w:color="auto"/>
            </w:tcBorders>
          </w:tcPr>
          <w:p w14:paraId="79BCECC8" w14:textId="77777777" w:rsidR="00E36D87" w:rsidRPr="00D221A3" w:rsidRDefault="00E36D87" w:rsidP="001A5590">
            <w:pPr>
              <w:keepNext/>
              <w:keepLines/>
              <w:spacing w:before="40" w:after="40" w:line="240" w:lineRule="auto"/>
              <w:rPr>
                <w:rFonts w:cs="Arial"/>
                <w:color w:val="000000"/>
                <w:szCs w:val="20"/>
              </w:rPr>
            </w:pPr>
            <w:r w:rsidRPr="00D221A3">
              <w:rPr>
                <w:rFonts w:cs="Arial"/>
                <w:color w:val="000000"/>
                <w:szCs w:val="20"/>
              </w:rPr>
              <w:t>How useful are the following LGA activities to your council or local government as a whole?</w:t>
            </w:r>
          </w:p>
        </w:tc>
      </w:tr>
      <w:tr w:rsidR="00E36D87" w:rsidRPr="00D221A3" w14:paraId="79BCECD2" w14:textId="77777777" w:rsidTr="00D221A3">
        <w:trPr>
          <w:jc w:val="center"/>
        </w:trPr>
        <w:tc>
          <w:tcPr>
            <w:cnfStyle w:val="001000000000" w:firstRow="0" w:lastRow="0" w:firstColumn="1" w:lastColumn="0" w:oddVBand="0" w:evenVBand="0" w:oddHBand="0" w:evenHBand="0" w:firstRowFirstColumn="0" w:firstRowLastColumn="0" w:lastRowFirstColumn="0" w:lastRowLastColumn="0"/>
            <w:tcW w:w="3496" w:type="dxa"/>
            <w:tcBorders>
              <w:top w:val="single" w:sz="4" w:space="0" w:color="auto"/>
              <w:left w:val="single" w:sz="4" w:space="0" w:color="auto"/>
              <w:bottom w:val="single" w:sz="4" w:space="0" w:color="auto"/>
              <w:right w:val="single" w:sz="4" w:space="0" w:color="auto"/>
            </w:tcBorders>
          </w:tcPr>
          <w:p w14:paraId="79BCECCA" w14:textId="77777777" w:rsidR="00E36D87" w:rsidRPr="00D221A3" w:rsidRDefault="00E36D87" w:rsidP="001A5590">
            <w:pPr>
              <w:pStyle w:val="BodyText"/>
              <w:keepNext/>
              <w:keepLines/>
              <w:spacing w:before="40" w:after="40" w:line="240" w:lineRule="auto"/>
              <w:ind w:left="0"/>
              <w:jc w:val="left"/>
              <w:rPr>
                <w:rFonts w:ascii="Arial" w:hAnsi="Arial" w:cs="Arial"/>
                <w:b w:val="0"/>
                <w:szCs w:val="20"/>
              </w:rPr>
            </w:pPr>
            <w:r w:rsidRPr="00D221A3">
              <w:rPr>
                <w:rFonts w:ascii="Arial" w:hAnsi="Arial" w:cs="Arial"/>
                <w:b w:val="0"/>
                <w:szCs w:val="20"/>
              </w:rPr>
              <w:t>Providing a single voice for local government</w:t>
            </w:r>
          </w:p>
        </w:tc>
        <w:tc>
          <w:tcPr>
            <w:tcW w:w="731" w:type="dxa"/>
            <w:tcBorders>
              <w:top w:val="single" w:sz="4" w:space="0" w:color="auto"/>
              <w:left w:val="single" w:sz="4" w:space="0" w:color="auto"/>
              <w:bottom w:val="single" w:sz="4" w:space="0" w:color="auto"/>
              <w:right w:val="single" w:sz="4" w:space="0" w:color="auto"/>
            </w:tcBorders>
          </w:tcPr>
          <w:p w14:paraId="79BCECCB" w14:textId="77777777" w:rsidR="00E36D87" w:rsidRPr="00D221A3" w:rsidRDefault="00E36D87" w:rsidP="001A5590">
            <w:pPr>
              <w:pStyle w:val="BodyText"/>
              <w:keepNext/>
              <w:keepLines/>
              <w:spacing w:before="40" w:after="4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D221A3">
              <w:rPr>
                <w:rFonts w:ascii="Arial" w:hAnsi="Arial" w:cs="Arial"/>
                <w:szCs w:val="20"/>
              </w:rPr>
              <w:t>90%*</w:t>
            </w:r>
          </w:p>
        </w:tc>
        <w:tc>
          <w:tcPr>
            <w:tcW w:w="731" w:type="dxa"/>
            <w:tcBorders>
              <w:top w:val="single" w:sz="4" w:space="0" w:color="auto"/>
              <w:left w:val="single" w:sz="4" w:space="0" w:color="auto"/>
              <w:bottom w:val="single" w:sz="4" w:space="0" w:color="auto"/>
              <w:right w:val="single" w:sz="4" w:space="0" w:color="auto"/>
            </w:tcBorders>
          </w:tcPr>
          <w:p w14:paraId="79BCECCC" w14:textId="77777777" w:rsidR="00E36D87" w:rsidRPr="00D221A3" w:rsidRDefault="00E36D87" w:rsidP="001A5590">
            <w:pPr>
              <w:pStyle w:val="BodyText"/>
              <w:keepNext/>
              <w:keepLines/>
              <w:spacing w:before="40" w:after="4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D221A3">
              <w:rPr>
                <w:rFonts w:ascii="Arial" w:hAnsi="Arial" w:cs="Arial"/>
                <w:szCs w:val="20"/>
              </w:rPr>
              <w:t>94%*</w:t>
            </w:r>
          </w:p>
        </w:tc>
        <w:tc>
          <w:tcPr>
            <w:tcW w:w="731" w:type="dxa"/>
            <w:tcBorders>
              <w:top w:val="single" w:sz="4" w:space="0" w:color="auto"/>
              <w:left w:val="single" w:sz="4" w:space="0" w:color="auto"/>
              <w:bottom w:val="single" w:sz="4" w:space="0" w:color="auto"/>
              <w:right w:val="single" w:sz="4" w:space="0" w:color="auto"/>
            </w:tcBorders>
          </w:tcPr>
          <w:p w14:paraId="79BCECCD" w14:textId="77777777" w:rsidR="00E36D87" w:rsidRPr="00D221A3" w:rsidRDefault="00E36D87" w:rsidP="001A5590">
            <w:pPr>
              <w:pStyle w:val="BodyText"/>
              <w:keepNext/>
              <w:keepLines/>
              <w:spacing w:before="40" w:after="4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D221A3">
              <w:rPr>
                <w:rFonts w:ascii="Arial" w:hAnsi="Arial" w:cs="Arial"/>
                <w:szCs w:val="20"/>
              </w:rPr>
              <w:t>91%*</w:t>
            </w:r>
          </w:p>
        </w:tc>
        <w:tc>
          <w:tcPr>
            <w:tcW w:w="732" w:type="dxa"/>
            <w:tcBorders>
              <w:top w:val="single" w:sz="4" w:space="0" w:color="auto"/>
              <w:left w:val="single" w:sz="4" w:space="0" w:color="auto"/>
              <w:bottom w:val="single" w:sz="4" w:space="0" w:color="auto"/>
              <w:right w:val="single" w:sz="4" w:space="0" w:color="auto"/>
            </w:tcBorders>
          </w:tcPr>
          <w:p w14:paraId="79BCECCE" w14:textId="77777777" w:rsidR="00E36D87" w:rsidRPr="00D221A3" w:rsidRDefault="00E36D87" w:rsidP="001A5590">
            <w:pPr>
              <w:pStyle w:val="BodyText"/>
              <w:keepNext/>
              <w:keepLines/>
              <w:spacing w:before="40" w:after="4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D221A3">
              <w:rPr>
                <w:rFonts w:ascii="Arial" w:hAnsi="Arial" w:cs="Arial"/>
                <w:szCs w:val="20"/>
              </w:rPr>
              <w:t>88%</w:t>
            </w:r>
          </w:p>
        </w:tc>
        <w:tc>
          <w:tcPr>
            <w:tcW w:w="769" w:type="dxa"/>
            <w:tcBorders>
              <w:top w:val="single" w:sz="4" w:space="0" w:color="auto"/>
              <w:left w:val="single" w:sz="4" w:space="0" w:color="auto"/>
              <w:bottom w:val="single" w:sz="4" w:space="0" w:color="auto"/>
              <w:right w:val="single" w:sz="4" w:space="0" w:color="auto"/>
            </w:tcBorders>
          </w:tcPr>
          <w:p w14:paraId="79BCECCF" w14:textId="77777777" w:rsidR="00E36D87" w:rsidRPr="00D221A3" w:rsidRDefault="00E36D87" w:rsidP="001A5590">
            <w:pPr>
              <w:pStyle w:val="BodyText"/>
              <w:keepNext/>
              <w:keepLines/>
              <w:spacing w:before="40" w:after="4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D221A3">
              <w:rPr>
                <w:rFonts w:ascii="Arial" w:hAnsi="Arial" w:cs="Arial"/>
                <w:szCs w:val="20"/>
              </w:rPr>
              <w:t>89%</w:t>
            </w:r>
          </w:p>
        </w:tc>
        <w:tc>
          <w:tcPr>
            <w:tcW w:w="851" w:type="dxa"/>
            <w:tcBorders>
              <w:top w:val="single" w:sz="4" w:space="0" w:color="auto"/>
              <w:left w:val="single" w:sz="4" w:space="0" w:color="auto"/>
              <w:bottom w:val="single" w:sz="4" w:space="0" w:color="auto"/>
              <w:right w:val="single" w:sz="4" w:space="0" w:color="auto"/>
            </w:tcBorders>
          </w:tcPr>
          <w:p w14:paraId="79BCECD0" w14:textId="77777777" w:rsidR="00E36D87" w:rsidRPr="00D221A3" w:rsidRDefault="00E36D87" w:rsidP="001A5590">
            <w:pPr>
              <w:pStyle w:val="BodyText"/>
              <w:keepNext/>
              <w:keepLines/>
              <w:spacing w:before="40" w:after="4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D221A3">
              <w:rPr>
                <w:rFonts w:ascii="Arial" w:hAnsi="Arial" w:cs="Arial"/>
                <w:szCs w:val="20"/>
              </w:rPr>
              <w:t>92%</w:t>
            </w:r>
          </w:p>
        </w:tc>
        <w:tc>
          <w:tcPr>
            <w:tcW w:w="1276" w:type="dxa"/>
            <w:tcBorders>
              <w:top w:val="single" w:sz="4" w:space="0" w:color="auto"/>
              <w:left w:val="single" w:sz="4" w:space="0" w:color="auto"/>
              <w:bottom w:val="single" w:sz="4" w:space="0" w:color="auto"/>
              <w:right w:val="single" w:sz="4" w:space="0" w:color="auto"/>
            </w:tcBorders>
          </w:tcPr>
          <w:p w14:paraId="79BCECD1" w14:textId="77777777" w:rsidR="00E36D87" w:rsidRPr="001A5590" w:rsidRDefault="00E36D87" w:rsidP="001A5590">
            <w:pPr>
              <w:keepNext/>
              <w:keepLines/>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b/>
                <w:color w:val="000000"/>
                <w:szCs w:val="20"/>
              </w:rPr>
            </w:pPr>
            <w:r w:rsidRPr="001A5590">
              <w:rPr>
                <w:rFonts w:cs="Arial"/>
                <w:b/>
                <w:color w:val="000000"/>
                <w:szCs w:val="20"/>
              </w:rPr>
              <w:t>+3</w:t>
            </w:r>
          </w:p>
        </w:tc>
      </w:tr>
      <w:tr w:rsidR="00E36D87" w:rsidRPr="00D221A3" w14:paraId="79BCECDB" w14:textId="77777777" w:rsidTr="00D221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6" w:type="dxa"/>
            <w:tcBorders>
              <w:top w:val="single" w:sz="4" w:space="0" w:color="auto"/>
              <w:left w:val="single" w:sz="4" w:space="0" w:color="auto"/>
              <w:bottom w:val="single" w:sz="4" w:space="0" w:color="auto"/>
              <w:right w:val="single" w:sz="4" w:space="0" w:color="auto"/>
            </w:tcBorders>
          </w:tcPr>
          <w:p w14:paraId="79BCECD3" w14:textId="77777777" w:rsidR="00E36D87" w:rsidRPr="00D221A3" w:rsidRDefault="00E36D87" w:rsidP="001A5590">
            <w:pPr>
              <w:pStyle w:val="BodyText"/>
              <w:keepNext/>
              <w:keepLines/>
              <w:spacing w:before="40" w:after="40" w:line="240" w:lineRule="auto"/>
              <w:ind w:left="0"/>
              <w:jc w:val="left"/>
              <w:rPr>
                <w:rFonts w:ascii="Arial" w:hAnsi="Arial" w:cs="Arial"/>
                <w:b w:val="0"/>
                <w:szCs w:val="20"/>
              </w:rPr>
            </w:pPr>
            <w:r w:rsidRPr="00D221A3">
              <w:rPr>
                <w:rFonts w:ascii="Arial" w:hAnsi="Arial" w:cs="Arial"/>
                <w:b w:val="0"/>
                <w:szCs w:val="20"/>
              </w:rPr>
              <w:t>Providing up-to-date information about local government</w:t>
            </w:r>
          </w:p>
        </w:tc>
        <w:tc>
          <w:tcPr>
            <w:tcW w:w="731" w:type="dxa"/>
            <w:tcBorders>
              <w:top w:val="single" w:sz="4" w:space="0" w:color="auto"/>
              <w:left w:val="single" w:sz="4" w:space="0" w:color="auto"/>
              <w:bottom w:val="single" w:sz="4" w:space="0" w:color="auto"/>
              <w:right w:val="single" w:sz="4" w:space="0" w:color="auto"/>
            </w:tcBorders>
          </w:tcPr>
          <w:p w14:paraId="79BCECD4" w14:textId="77777777" w:rsidR="00E36D87" w:rsidRPr="00D221A3" w:rsidRDefault="00E36D87" w:rsidP="001A5590">
            <w:pPr>
              <w:keepNext/>
              <w:keepLine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92%</w:t>
            </w:r>
          </w:p>
        </w:tc>
        <w:tc>
          <w:tcPr>
            <w:tcW w:w="731" w:type="dxa"/>
            <w:tcBorders>
              <w:top w:val="single" w:sz="4" w:space="0" w:color="auto"/>
              <w:left w:val="single" w:sz="4" w:space="0" w:color="auto"/>
              <w:bottom w:val="single" w:sz="4" w:space="0" w:color="auto"/>
              <w:right w:val="single" w:sz="4" w:space="0" w:color="auto"/>
            </w:tcBorders>
          </w:tcPr>
          <w:p w14:paraId="79BCECD5" w14:textId="77777777" w:rsidR="00E36D87" w:rsidRPr="00D221A3" w:rsidRDefault="00E36D87" w:rsidP="001A5590">
            <w:pPr>
              <w:keepNext/>
              <w:keepLine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89%</w:t>
            </w:r>
          </w:p>
        </w:tc>
        <w:tc>
          <w:tcPr>
            <w:tcW w:w="731" w:type="dxa"/>
            <w:tcBorders>
              <w:top w:val="single" w:sz="4" w:space="0" w:color="auto"/>
              <w:left w:val="single" w:sz="4" w:space="0" w:color="auto"/>
              <w:bottom w:val="single" w:sz="4" w:space="0" w:color="auto"/>
              <w:right w:val="single" w:sz="4" w:space="0" w:color="auto"/>
            </w:tcBorders>
          </w:tcPr>
          <w:p w14:paraId="79BCECD6" w14:textId="77777777" w:rsidR="00E36D87" w:rsidRPr="00D221A3" w:rsidRDefault="00E36D87" w:rsidP="001A5590">
            <w:pPr>
              <w:keepNext/>
              <w:keepLine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88%</w:t>
            </w:r>
          </w:p>
        </w:tc>
        <w:tc>
          <w:tcPr>
            <w:tcW w:w="732" w:type="dxa"/>
            <w:tcBorders>
              <w:top w:val="single" w:sz="4" w:space="0" w:color="auto"/>
              <w:left w:val="single" w:sz="4" w:space="0" w:color="auto"/>
              <w:bottom w:val="single" w:sz="4" w:space="0" w:color="auto"/>
              <w:right w:val="single" w:sz="4" w:space="0" w:color="auto"/>
            </w:tcBorders>
          </w:tcPr>
          <w:p w14:paraId="79BCECD7" w14:textId="77777777" w:rsidR="00E36D87" w:rsidRPr="00D221A3" w:rsidRDefault="00E36D87" w:rsidP="001A5590">
            <w:pPr>
              <w:keepNext/>
              <w:keepLine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93%</w:t>
            </w:r>
          </w:p>
        </w:tc>
        <w:tc>
          <w:tcPr>
            <w:tcW w:w="769" w:type="dxa"/>
            <w:tcBorders>
              <w:top w:val="single" w:sz="4" w:space="0" w:color="auto"/>
              <w:left w:val="single" w:sz="4" w:space="0" w:color="auto"/>
              <w:bottom w:val="single" w:sz="4" w:space="0" w:color="auto"/>
              <w:right w:val="single" w:sz="4" w:space="0" w:color="auto"/>
            </w:tcBorders>
          </w:tcPr>
          <w:p w14:paraId="79BCECD8" w14:textId="77777777" w:rsidR="00E36D87" w:rsidRPr="00D221A3" w:rsidRDefault="00E36D87" w:rsidP="001A5590">
            <w:pPr>
              <w:keepNext/>
              <w:keepLine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91%</w:t>
            </w:r>
          </w:p>
        </w:tc>
        <w:tc>
          <w:tcPr>
            <w:tcW w:w="851" w:type="dxa"/>
            <w:tcBorders>
              <w:top w:val="single" w:sz="4" w:space="0" w:color="auto"/>
              <w:left w:val="single" w:sz="4" w:space="0" w:color="auto"/>
              <w:bottom w:val="single" w:sz="4" w:space="0" w:color="auto"/>
              <w:right w:val="single" w:sz="4" w:space="0" w:color="auto"/>
            </w:tcBorders>
          </w:tcPr>
          <w:p w14:paraId="79BCECD9" w14:textId="77777777" w:rsidR="00E36D87" w:rsidRPr="00D221A3" w:rsidRDefault="00E36D87" w:rsidP="001A5590">
            <w:pPr>
              <w:keepNext/>
              <w:keepLine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91%</w:t>
            </w:r>
          </w:p>
        </w:tc>
        <w:tc>
          <w:tcPr>
            <w:tcW w:w="1276" w:type="dxa"/>
            <w:tcBorders>
              <w:top w:val="single" w:sz="4" w:space="0" w:color="auto"/>
              <w:left w:val="single" w:sz="4" w:space="0" w:color="auto"/>
              <w:bottom w:val="single" w:sz="4" w:space="0" w:color="auto"/>
              <w:right w:val="single" w:sz="4" w:space="0" w:color="auto"/>
            </w:tcBorders>
          </w:tcPr>
          <w:p w14:paraId="79BCECDA" w14:textId="77777777" w:rsidR="00E36D87" w:rsidRPr="001A5590" w:rsidRDefault="00E36D87" w:rsidP="001A5590">
            <w:pPr>
              <w:keepNext/>
              <w:keepLine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b/>
                <w:color w:val="000000"/>
                <w:szCs w:val="20"/>
              </w:rPr>
            </w:pPr>
            <w:r w:rsidRPr="001A5590">
              <w:rPr>
                <w:rFonts w:cs="Arial"/>
                <w:b/>
                <w:color w:val="000000"/>
                <w:szCs w:val="20"/>
              </w:rPr>
              <w:t>0</w:t>
            </w:r>
          </w:p>
        </w:tc>
      </w:tr>
      <w:tr w:rsidR="00E36D87" w:rsidRPr="00D221A3" w14:paraId="79BCECE4" w14:textId="77777777" w:rsidTr="00D221A3">
        <w:trPr>
          <w:jc w:val="center"/>
        </w:trPr>
        <w:tc>
          <w:tcPr>
            <w:cnfStyle w:val="001000000000" w:firstRow="0" w:lastRow="0" w:firstColumn="1" w:lastColumn="0" w:oddVBand="0" w:evenVBand="0" w:oddHBand="0" w:evenHBand="0" w:firstRowFirstColumn="0" w:firstRowLastColumn="0" w:lastRowFirstColumn="0" w:lastRowLastColumn="0"/>
            <w:tcW w:w="3496" w:type="dxa"/>
            <w:tcBorders>
              <w:top w:val="single" w:sz="4" w:space="0" w:color="auto"/>
              <w:left w:val="single" w:sz="4" w:space="0" w:color="auto"/>
              <w:bottom w:val="single" w:sz="4" w:space="0" w:color="auto"/>
              <w:right w:val="single" w:sz="4" w:space="0" w:color="auto"/>
            </w:tcBorders>
          </w:tcPr>
          <w:p w14:paraId="79BCECDC" w14:textId="77777777" w:rsidR="00E36D87" w:rsidRPr="00D221A3" w:rsidRDefault="00E36D87" w:rsidP="001A5590">
            <w:pPr>
              <w:pStyle w:val="BodyText"/>
              <w:keepNext/>
              <w:keepLines/>
              <w:spacing w:before="40" w:after="40" w:line="240" w:lineRule="auto"/>
              <w:ind w:left="0"/>
              <w:jc w:val="left"/>
              <w:rPr>
                <w:rFonts w:ascii="Arial" w:hAnsi="Arial" w:cs="Arial"/>
                <w:b w:val="0"/>
                <w:szCs w:val="20"/>
              </w:rPr>
            </w:pPr>
            <w:r w:rsidRPr="00D221A3">
              <w:rPr>
                <w:rFonts w:ascii="Arial" w:hAnsi="Arial" w:cs="Arial"/>
                <w:b w:val="0"/>
                <w:szCs w:val="20"/>
              </w:rPr>
              <w:t>Lobbying on behalf of local government</w:t>
            </w:r>
          </w:p>
        </w:tc>
        <w:tc>
          <w:tcPr>
            <w:tcW w:w="731" w:type="dxa"/>
            <w:tcBorders>
              <w:top w:val="single" w:sz="4" w:space="0" w:color="auto"/>
              <w:left w:val="single" w:sz="4" w:space="0" w:color="auto"/>
              <w:bottom w:val="single" w:sz="4" w:space="0" w:color="auto"/>
              <w:right w:val="single" w:sz="4" w:space="0" w:color="auto"/>
            </w:tcBorders>
          </w:tcPr>
          <w:p w14:paraId="79BCECDD" w14:textId="77777777" w:rsidR="00E36D87" w:rsidRPr="00D221A3" w:rsidRDefault="00E36D87" w:rsidP="001A5590">
            <w:pPr>
              <w:keepNext/>
              <w:keepLines/>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D221A3">
              <w:rPr>
                <w:rFonts w:cs="Arial"/>
                <w:color w:val="000000"/>
                <w:szCs w:val="20"/>
              </w:rPr>
              <w:t>90%</w:t>
            </w:r>
          </w:p>
        </w:tc>
        <w:tc>
          <w:tcPr>
            <w:tcW w:w="731" w:type="dxa"/>
            <w:tcBorders>
              <w:top w:val="single" w:sz="4" w:space="0" w:color="auto"/>
              <w:left w:val="single" w:sz="4" w:space="0" w:color="auto"/>
              <w:bottom w:val="single" w:sz="4" w:space="0" w:color="auto"/>
              <w:right w:val="single" w:sz="4" w:space="0" w:color="auto"/>
            </w:tcBorders>
          </w:tcPr>
          <w:p w14:paraId="79BCECDE" w14:textId="77777777" w:rsidR="00E36D87" w:rsidRPr="00D221A3" w:rsidRDefault="00E36D87" w:rsidP="001A5590">
            <w:pPr>
              <w:keepNext/>
              <w:keepLines/>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D221A3">
              <w:rPr>
                <w:rFonts w:cs="Arial"/>
                <w:color w:val="000000"/>
                <w:szCs w:val="20"/>
              </w:rPr>
              <w:t>92%</w:t>
            </w:r>
          </w:p>
        </w:tc>
        <w:tc>
          <w:tcPr>
            <w:tcW w:w="731" w:type="dxa"/>
            <w:tcBorders>
              <w:top w:val="single" w:sz="4" w:space="0" w:color="auto"/>
              <w:left w:val="single" w:sz="4" w:space="0" w:color="auto"/>
              <w:bottom w:val="single" w:sz="4" w:space="0" w:color="auto"/>
              <w:right w:val="single" w:sz="4" w:space="0" w:color="auto"/>
            </w:tcBorders>
          </w:tcPr>
          <w:p w14:paraId="79BCECDF" w14:textId="77777777" w:rsidR="00E36D87" w:rsidRPr="00D221A3" w:rsidRDefault="00E36D87" w:rsidP="001A5590">
            <w:pPr>
              <w:keepNext/>
              <w:keepLines/>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D221A3">
              <w:rPr>
                <w:rFonts w:cs="Arial"/>
                <w:color w:val="000000"/>
                <w:szCs w:val="20"/>
              </w:rPr>
              <w:t>93%</w:t>
            </w:r>
          </w:p>
        </w:tc>
        <w:tc>
          <w:tcPr>
            <w:tcW w:w="732" w:type="dxa"/>
            <w:tcBorders>
              <w:top w:val="single" w:sz="4" w:space="0" w:color="auto"/>
              <w:left w:val="single" w:sz="4" w:space="0" w:color="auto"/>
              <w:bottom w:val="single" w:sz="4" w:space="0" w:color="auto"/>
              <w:right w:val="single" w:sz="4" w:space="0" w:color="auto"/>
            </w:tcBorders>
          </w:tcPr>
          <w:p w14:paraId="79BCECE0" w14:textId="77777777" w:rsidR="00E36D87" w:rsidRPr="00D221A3" w:rsidRDefault="00E36D87" w:rsidP="001A5590">
            <w:pPr>
              <w:keepNext/>
              <w:keepLines/>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D221A3">
              <w:rPr>
                <w:rFonts w:cs="Arial"/>
                <w:color w:val="000000"/>
                <w:szCs w:val="20"/>
              </w:rPr>
              <w:t>92%</w:t>
            </w:r>
          </w:p>
        </w:tc>
        <w:tc>
          <w:tcPr>
            <w:tcW w:w="769" w:type="dxa"/>
            <w:tcBorders>
              <w:top w:val="single" w:sz="4" w:space="0" w:color="auto"/>
              <w:left w:val="single" w:sz="4" w:space="0" w:color="auto"/>
              <w:bottom w:val="single" w:sz="4" w:space="0" w:color="auto"/>
              <w:right w:val="single" w:sz="4" w:space="0" w:color="auto"/>
            </w:tcBorders>
          </w:tcPr>
          <w:p w14:paraId="79BCECE1" w14:textId="77777777" w:rsidR="00E36D87" w:rsidRPr="00D221A3" w:rsidRDefault="00E36D87" w:rsidP="001A5590">
            <w:pPr>
              <w:keepNext/>
              <w:keepLines/>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D221A3">
              <w:rPr>
                <w:rFonts w:cs="Arial"/>
                <w:color w:val="000000"/>
                <w:szCs w:val="20"/>
              </w:rPr>
              <w:t>89%</w:t>
            </w:r>
          </w:p>
        </w:tc>
        <w:tc>
          <w:tcPr>
            <w:tcW w:w="851" w:type="dxa"/>
            <w:tcBorders>
              <w:top w:val="single" w:sz="4" w:space="0" w:color="auto"/>
              <w:left w:val="single" w:sz="4" w:space="0" w:color="auto"/>
              <w:bottom w:val="single" w:sz="4" w:space="0" w:color="auto"/>
              <w:right w:val="single" w:sz="4" w:space="0" w:color="auto"/>
            </w:tcBorders>
          </w:tcPr>
          <w:p w14:paraId="79BCECE2" w14:textId="77777777" w:rsidR="00E36D87" w:rsidRPr="00D221A3" w:rsidRDefault="00E36D87" w:rsidP="001A5590">
            <w:pPr>
              <w:keepNext/>
              <w:keepLines/>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D221A3">
              <w:rPr>
                <w:rFonts w:cs="Arial"/>
                <w:color w:val="000000"/>
                <w:szCs w:val="20"/>
              </w:rPr>
              <w:t>90%</w:t>
            </w:r>
          </w:p>
        </w:tc>
        <w:tc>
          <w:tcPr>
            <w:tcW w:w="1276" w:type="dxa"/>
            <w:tcBorders>
              <w:top w:val="single" w:sz="4" w:space="0" w:color="auto"/>
              <w:left w:val="single" w:sz="4" w:space="0" w:color="auto"/>
              <w:bottom w:val="single" w:sz="4" w:space="0" w:color="auto"/>
              <w:right w:val="single" w:sz="4" w:space="0" w:color="auto"/>
            </w:tcBorders>
          </w:tcPr>
          <w:p w14:paraId="79BCECE3" w14:textId="77777777" w:rsidR="00E36D87" w:rsidRPr="001A5590" w:rsidRDefault="00E36D87" w:rsidP="001A5590">
            <w:pPr>
              <w:keepNext/>
              <w:keepLines/>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b/>
                <w:color w:val="000000"/>
                <w:szCs w:val="20"/>
              </w:rPr>
            </w:pPr>
            <w:r w:rsidRPr="001A5590">
              <w:rPr>
                <w:rFonts w:cs="Arial"/>
                <w:b/>
                <w:color w:val="000000"/>
                <w:szCs w:val="20"/>
              </w:rPr>
              <w:t>+1</w:t>
            </w:r>
          </w:p>
        </w:tc>
      </w:tr>
      <w:tr w:rsidR="00E36D87" w:rsidRPr="00D221A3" w14:paraId="79BCECED" w14:textId="77777777" w:rsidTr="00D221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6" w:type="dxa"/>
            <w:tcBorders>
              <w:top w:val="single" w:sz="4" w:space="0" w:color="auto"/>
              <w:left w:val="single" w:sz="4" w:space="0" w:color="auto"/>
              <w:bottom w:val="single" w:sz="4" w:space="0" w:color="auto"/>
              <w:right w:val="single" w:sz="4" w:space="0" w:color="auto"/>
            </w:tcBorders>
          </w:tcPr>
          <w:p w14:paraId="79BCECE5" w14:textId="77777777" w:rsidR="00E36D87" w:rsidRPr="00D221A3" w:rsidRDefault="00E36D87" w:rsidP="001A5590">
            <w:pPr>
              <w:pStyle w:val="BodyText"/>
              <w:keepNext/>
              <w:keepLines/>
              <w:spacing w:before="40" w:after="40" w:line="240" w:lineRule="auto"/>
              <w:ind w:left="0"/>
              <w:jc w:val="left"/>
              <w:rPr>
                <w:rFonts w:ascii="Arial" w:hAnsi="Arial" w:cs="Arial"/>
                <w:b w:val="0"/>
                <w:szCs w:val="20"/>
              </w:rPr>
            </w:pPr>
            <w:r w:rsidRPr="00D221A3">
              <w:rPr>
                <w:rFonts w:ascii="Arial" w:hAnsi="Arial" w:cs="Arial"/>
                <w:b w:val="0"/>
                <w:szCs w:val="20"/>
              </w:rPr>
              <w:t>Managing local government’s reputation in the national media</w:t>
            </w:r>
          </w:p>
        </w:tc>
        <w:tc>
          <w:tcPr>
            <w:tcW w:w="731" w:type="dxa"/>
            <w:tcBorders>
              <w:top w:val="single" w:sz="4" w:space="0" w:color="auto"/>
              <w:left w:val="single" w:sz="4" w:space="0" w:color="auto"/>
              <w:bottom w:val="single" w:sz="4" w:space="0" w:color="auto"/>
              <w:right w:val="single" w:sz="4" w:space="0" w:color="auto"/>
            </w:tcBorders>
          </w:tcPr>
          <w:p w14:paraId="79BCECE6" w14:textId="77777777" w:rsidR="00E36D87" w:rsidRPr="00D221A3" w:rsidRDefault="00E36D87" w:rsidP="001A5590">
            <w:pPr>
              <w:keepNext/>
              <w:keepLine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89%*</w:t>
            </w:r>
          </w:p>
        </w:tc>
        <w:tc>
          <w:tcPr>
            <w:tcW w:w="731" w:type="dxa"/>
            <w:tcBorders>
              <w:top w:val="single" w:sz="4" w:space="0" w:color="auto"/>
              <w:left w:val="single" w:sz="4" w:space="0" w:color="auto"/>
              <w:bottom w:val="single" w:sz="4" w:space="0" w:color="auto"/>
              <w:right w:val="single" w:sz="4" w:space="0" w:color="auto"/>
            </w:tcBorders>
          </w:tcPr>
          <w:p w14:paraId="79BCECE7" w14:textId="77777777" w:rsidR="00E36D87" w:rsidRPr="00D221A3" w:rsidRDefault="00E36D87" w:rsidP="001A5590">
            <w:pPr>
              <w:keepNext/>
              <w:keepLine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93%*</w:t>
            </w:r>
          </w:p>
        </w:tc>
        <w:tc>
          <w:tcPr>
            <w:tcW w:w="731" w:type="dxa"/>
            <w:tcBorders>
              <w:top w:val="single" w:sz="4" w:space="0" w:color="auto"/>
              <w:left w:val="single" w:sz="4" w:space="0" w:color="auto"/>
              <w:bottom w:val="single" w:sz="4" w:space="0" w:color="auto"/>
              <w:right w:val="single" w:sz="4" w:space="0" w:color="auto"/>
            </w:tcBorders>
          </w:tcPr>
          <w:p w14:paraId="79BCECE8" w14:textId="77777777" w:rsidR="00E36D87" w:rsidRPr="00D221A3" w:rsidRDefault="00E36D87" w:rsidP="001A5590">
            <w:pPr>
              <w:keepNext/>
              <w:keepLine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90%*</w:t>
            </w:r>
          </w:p>
        </w:tc>
        <w:tc>
          <w:tcPr>
            <w:tcW w:w="732" w:type="dxa"/>
            <w:tcBorders>
              <w:top w:val="single" w:sz="4" w:space="0" w:color="auto"/>
              <w:left w:val="single" w:sz="4" w:space="0" w:color="auto"/>
              <w:bottom w:val="single" w:sz="4" w:space="0" w:color="auto"/>
              <w:right w:val="single" w:sz="4" w:space="0" w:color="auto"/>
            </w:tcBorders>
          </w:tcPr>
          <w:p w14:paraId="79BCECE9" w14:textId="77777777" w:rsidR="00E36D87" w:rsidRPr="00D221A3" w:rsidRDefault="00E36D87" w:rsidP="001A5590">
            <w:pPr>
              <w:keepNext/>
              <w:keepLine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83%</w:t>
            </w:r>
          </w:p>
        </w:tc>
        <w:tc>
          <w:tcPr>
            <w:tcW w:w="769" w:type="dxa"/>
            <w:tcBorders>
              <w:top w:val="single" w:sz="4" w:space="0" w:color="auto"/>
              <w:left w:val="single" w:sz="4" w:space="0" w:color="auto"/>
              <w:bottom w:val="single" w:sz="4" w:space="0" w:color="auto"/>
              <w:right w:val="single" w:sz="4" w:space="0" w:color="auto"/>
            </w:tcBorders>
          </w:tcPr>
          <w:p w14:paraId="79BCECEA" w14:textId="77777777" w:rsidR="00E36D87" w:rsidRPr="00D221A3" w:rsidRDefault="00E36D87" w:rsidP="001A5590">
            <w:pPr>
              <w:keepNext/>
              <w:keepLine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83%</w:t>
            </w:r>
          </w:p>
        </w:tc>
        <w:tc>
          <w:tcPr>
            <w:tcW w:w="851" w:type="dxa"/>
            <w:tcBorders>
              <w:top w:val="single" w:sz="4" w:space="0" w:color="auto"/>
              <w:left w:val="single" w:sz="4" w:space="0" w:color="auto"/>
              <w:bottom w:val="single" w:sz="4" w:space="0" w:color="auto"/>
              <w:right w:val="single" w:sz="4" w:space="0" w:color="auto"/>
            </w:tcBorders>
          </w:tcPr>
          <w:p w14:paraId="79BCECEB" w14:textId="77777777" w:rsidR="00E36D87" w:rsidRPr="00D221A3" w:rsidRDefault="00E36D87" w:rsidP="001A5590">
            <w:pPr>
              <w:keepNext/>
              <w:keepLine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82%</w:t>
            </w:r>
          </w:p>
        </w:tc>
        <w:tc>
          <w:tcPr>
            <w:tcW w:w="1276" w:type="dxa"/>
            <w:tcBorders>
              <w:top w:val="single" w:sz="4" w:space="0" w:color="auto"/>
              <w:left w:val="single" w:sz="4" w:space="0" w:color="auto"/>
              <w:bottom w:val="single" w:sz="4" w:space="0" w:color="auto"/>
              <w:right w:val="single" w:sz="4" w:space="0" w:color="auto"/>
            </w:tcBorders>
          </w:tcPr>
          <w:p w14:paraId="79BCECEC" w14:textId="77777777" w:rsidR="00E36D87" w:rsidRPr="001A5590" w:rsidRDefault="00E36D87" w:rsidP="001A5590">
            <w:pPr>
              <w:keepNext/>
              <w:keepLine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b/>
                <w:color w:val="000000"/>
                <w:szCs w:val="20"/>
              </w:rPr>
            </w:pPr>
            <w:r w:rsidRPr="001A5590">
              <w:rPr>
                <w:rFonts w:cs="Arial"/>
                <w:b/>
                <w:color w:val="000000"/>
                <w:szCs w:val="20"/>
              </w:rPr>
              <w:t>-1</w:t>
            </w:r>
          </w:p>
        </w:tc>
      </w:tr>
      <w:tr w:rsidR="00E36D87" w:rsidRPr="00D221A3" w14:paraId="79BCECF6" w14:textId="77777777" w:rsidTr="00D221A3">
        <w:trPr>
          <w:jc w:val="center"/>
        </w:trPr>
        <w:tc>
          <w:tcPr>
            <w:cnfStyle w:val="001000000000" w:firstRow="0" w:lastRow="0" w:firstColumn="1" w:lastColumn="0" w:oddVBand="0" w:evenVBand="0" w:oddHBand="0" w:evenHBand="0" w:firstRowFirstColumn="0" w:firstRowLastColumn="0" w:lastRowFirstColumn="0" w:lastRowLastColumn="0"/>
            <w:tcW w:w="3496" w:type="dxa"/>
            <w:tcBorders>
              <w:top w:val="single" w:sz="4" w:space="0" w:color="auto"/>
              <w:left w:val="single" w:sz="4" w:space="0" w:color="auto"/>
              <w:bottom w:val="single" w:sz="4" w:space="0" w:color="auto"/>
              <w:right w:val="single" w:sz="4" w:space="0" w:color="auto"/>
            </w:tcBorders>
          </w:tcPr>
          <w:p w14:paraId="79BCECEE" w14:textId="77777777" w:rsidR="00E36D87" w:rsidRPr="00D221A3" w:rsidRDefault="00E36D87" w:rsidP="001A5590">
            <w:pPr>
              <w:pStyle w:val="BodyText"/>
              <w:keepNext/>
              <w:keepLines/>
              <w:spacing w:before="40" w:after="40" w:line="240" w:lineRule="auto"/>
              <w:ind w:left="0"/>
              <w:jc w:val="left"/>
              <w:rPr>
                <w:rFonts w:ascii="Arial" w:hAnsi="Arial" w:cs="Arial"/>
                <w:b w:val="0"/>
                <w:szCs w:val="20"/>
              </w:rPr>
            </w:pPr>
            <w:r w:rsidRPr="00D221A3">
              <w:rPr>
                <w:rFonts w:ascii="Arial" w:hAnsi="Arial" w:cs="Arial"/>
                <w:b w:val="0"/>
                <w:szCs w:val="20"/>
              </w:rPr>
              <w:t>Providing conferences and events</w:t>
            </w:r>
          </w:p>
        </w:tc>
        <w:tc>
          <w:tcPr>
            <w:tcW w:w="731" w:type="dxa"/>
            <w:tcBorders>
              <w:top w:val="single" w:sz="4" w:space="0" w:color="auto"/>
              <w:left w:val="single" w:sz="4" w:space="0" w:color="auto"/>
              <w:bottom w:val="single" w:sz="4" w:space="0" w:color="auto"/>
              <w:right w:val="single" w:sz="4" w:space="0" w:color="auto"/>
            </w:tcBorders>
          </w:tcPr>
          <w:p w14:paraId="79BCECEF" w14:textId="77777777" w:rsidR="00E36D87" w:rsidRPr="00D221A3" w:rsidRDefault="00E36D87" w:rsidP="001A5590">
            <w:pPr>
              <w:keepNext/>
              <w:keepLines/>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D221A3">
              <w:rPr>
                <w:rFonts w:cs="Arial"/>
                <w:color w:val="000000"/>
                <w:szCs w:val="20"/>
              </w:rPr>
              <w:t>71%</w:t>
            </w:r>
          </w:p>
        </w:tc>
        <w:tc>
          <w:tcPr>
            <w:tcW w:w="731" w:type="dxa"/>
            <w:tcBorders>
              <w:top w:val="single" w:sz="4" w:space="0" w:color="auto"/>
              <w:left w:val="single" w:sz="4" w:space="0" w:color="auto"/>
              <w:bottom w:val="single" w:sz="4" w:space="0" w:color="auto"/>
              <w:right w:val="single" w:sz="4" w:space="0" w:color="auto"/>
            </w:tcBorders>
          </w:tcPr>
          <w:p w14:paraId="79BCECF0" w14:textId="77777777" w:rsidR="00E36D87" w:rsidRPr="00D221A3" w:rsidRDefault="00E36D87" w:rsidP="001A5590">
            <w:pPr>
              <w:keepNext/>
              <w:keepLines/>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D221A3">
              <w:rPr>
                <w:rFonts w:cs="Arial"/>
                <w:color w:val="000000"/>
                <w:szCs w:val="20"/>
              </w:rPr>
              <w:t>79%</w:t>
            </w:r>
          </w:p>
        </w:tc>
        <w:tc>
          <w:tcPr>
            <w:tcW w:w="731" w:type="dxa"/>
            <w:tcBorders>
              <w:top w:val="single" w:sz="4" w:space="0" w:color="auto"/>
              <w:left w:val="single" w:sz="4" w:space="0" w:color="auto"/>
              <w:bottom w:val="single" w:sz="4" w:space="0" w:color="auto"/>
              <w:right w:val="single" w:sz="4" w:space="0" w:color="auto"/>
            </w:tcBorders>
          </w:tcPr>
          <w:p w14:paraId="79BCECF1" w14:textId="77777777" w:rsidR="00E36D87" w:rsidRPr="00D221A3" w:rsidRDefault="00E36D87" w:rsidP="001A5590">
            <w:pPr>
              <w:keepNext/>
              <w:keepLines/>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D221A3">
              <w:rPr>
                <w:rFonts w:cs="Arial"/>
                <w:color w:val="000000"/>
                <w:szCs w:val="20"/>
              </w:rPr>
              <w:t>77%</w:t>
            </w:r>
          </w:p>
        </w:tc>
        <w:tc>
          <w:tcPr>
            <w:tcW w:w="732" w:type="dxa"/>
            <w:tcBorders>
              <w:top w:val="single" w:sz="4" w:space="0" w:color="auto"/>
              <w:left w:val="single" w:sz="4" w:space="0" w:color="auto"/>
              <w:bottom w:val="single" w:sz="4" w:space="0" w:color="auto"/>
              <w:right w:val="single" w:sz="4" w:space="0" w:color="auto"/>
            </w:tcBorders>
          </w:tcPr>
          <w:p w14:paraId="79BCECF2" w14:textId="77777777" w:rsidR="00E36D87" w:rsidRPr="00D221A3" w:rsidRDefault="00E36D87" w:rsidP="001A5590">
            <w:pPr>
              <w:keepNext/>
              <w:keepLines/>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D221A3">
              <w:rPr>
                <w:rFonts w:cs="Arial"/>
                <w:color w:val="000000"/>
                <w:szCs w:val="20"/>
              </w:rPr>
              <w:t>85%</w:t>
            </w:r>
          </w:p>
        </w:tc>
        <w:tc>
          <w:tcPr>
            <w:tcW w:w="769" w:type="dxa"/>
            <w:tcBorders>
              <w:top w:val="single" w:sz="4" w:space="0" w:color="auto"/>
              <w:left w:val="single" w:sz="4" w:space="0" w:color="auto"/>
              <w:bottom w:val="single" w:sz="4" w:space="0" w:color="auto"/>
              <w:right w:val="single" w:sz="4" w:space="0" w:color="auto"/>
            </w:tcBorders>
          </w:tcPr>
          <w:p w14:paraId="79BCECF3" w14:textId="77777777" w:rsidR="00E36D87" w:rsidRPr="00D221A3" w:rsidRDefault="00E36D87" w:rsidP="001A5590">
            <w:pPr>
              <w:keepNext/>
              <w:keepLines/>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D221A3">
              <w:rPr>
                <w:rFonts w:cs="Arial"/>
                <w:color w:val="000000"/>
                <w:szCs w:val="20"/>
              </w:rPr>
              <w:t>83%</w:t>
            </w:r>
          </w:p>
        </w:tc>
        <w:tc>
          <w:tcPr>
            <w:tcW w:w="851" w:type="dxa"/>
            <w:tcBorders>
              <w:top w:val="single" w:sz="4" w:space="0" w:color="auto"/>
              <w:left w:val="single" w:sz="4" w:space="0" w:color="auto"/>
              <w:bottom w:val="single" w:sz="4" w:space="0" w:color="auto"/>
              <w:right w:val="single" w:sz="4" w:space="0" w:color="auto"/>
            </w:tcBorders>
          </w:tcPr>
          <w:p w14:paraId="79BCECF4" w14:textId="77777777" w:rsidR="00E36D87" w:rsidRPr="00D221A3" w:rsidRDefault="00E36D87" w:rsidP="001A5590">
            <w:pPr>
              <w:keepNext/>
              <w:keepLines/>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D221A3">
              <w:rPr>
                <w:rFonts w:cs="Arial"/>
                <w:color w:val="000000"/>
                <w:szCs w:val="20"/>
              </w:rPr>
              <w:t>79%</w:t>
            </w:r>
          </w:p>
        </w:tc>
        <w:tc>
          <w:tcPr>
            <w:tcW w:w="1276" w:type="dxa"/>
            <w:tcBorders>
              <w:top w:val="single" w:sz="4" w:space="0" w:color="auto"/>
              <w:left w:val="single" w:sz="4" w:space="0" w:color="auto"/>
              <w:bottom w:val="single" w:sz="4" w:space="0" w:color="auto"/>
              <w:right w:val="single" w:sz="4" w:space="0" w:color="auto"/>
            </w:tcBorders>
          </w:tcPr>
          <w:p w14:paraId="79BCECF5" w14:textId="77777777" w:rsidR="00E36D87" w:rsidRPr="001A5590" w:rsidRDefault="00E36D87" w:rsidP="001A5590">
            <w:pPr>
              <w:keepNext/>
              <w:keepLines/>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b/>
                <w:color w:val="000000"/>
                <w:szCs w:val="20"/>
              </w:rPr>
            </w:pPr>
            <w:r w:rsidRPr="001A5590">
              <w:rPr>
                <w:rFonts w:cs="Arial"/>
                <w:b/>
                <w:color w:val="000000"/>
                <w:szCs w:val="20"/>
              </w:rPr>
              <w:t>-4</w:t>
            </w:r>
          </w:p>
        </w:tc>
      </w:tr>
      <w:tr w:rsidR="00E36D87" w:rsidRPr="00D221A3" w14:paraId="79BCECFF" w14:textId="77777777" w:rsidTr="00D221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6" w:type="dxa"/>
            <w:tcBorders>
              <w:top w:val="single" w:sz="4" w:space="0" w:color="auto"/>
              <w:left w:val="single" w:sz="4" w:space="0" w:color="auto"/>
              <w:bottom w:val="single" w:sz="4" w:space="0" w:color="auto"/>
              <w:right w:val="single" w:sz="4" w:space="0" w:color="auto"/>
            </w:tcBorders>
          </w:tcPr>
          <w:p w14:paraId="79BCECF7" w14:textId="77777777" w:rsidR="00E36D87" w:rsidRPr="00D221A3" w:rsidRDefault="00E36D87" w:rsidP="001A5590">
            <w:pPr>
              <w:pStyle w:val="BodyText"/>
              <w:keepNext/>
              <w:keepLines/>
              <w:spacing w:before="40" w:after="40" w:line="240" w:lineRule="auto"/>
              <w:ind w:left="0"/>
              <w:jc w:val="left"/>
              <w:rPr>
                <w:rFonts w:ascii="Arial" w:hAnsi="Arial" w:cs="Arial"/>
                <w:b w:val="0"/>
                <w:szCs w:val="20"/>
              </w:rPr>
            </w:pPr>
            <w:r w:rsidRPr="00D221A3">
              <w:rPr>
                <w:rFonts w:ascii="Arial" w:hAnsi="Arial" w:cs="Arial"/>
                <w:b w:val="0"/>
                <w:szCs w:val="20"/>
              </w:rPr>
              <w:t>Providing advice and information through the political group offices</w:t>
            </w:r>
          </w:p>
        </w:tc>
        <w:tc>
          <w:tcPr>
            <w:tcW w:w="731" w:type="dxa"/>
            <w:tcBorders>
              <w:top w:val="single" w:sz="4" w:space="0" w:color="auto"/>
              <w:left w:val="single" w:sz="4" w:space="0" w:color="auto"/>
              <w:bottom w:val="single" w:sz="4" w:space="0" w:color="auto"/>
              <w:right w:val="single" w:sz="4" w:space="0" w:color="auto"/>
            </w:tcBorders>
          </w:tcPr>
          <w:p w14:paraId="79BCECF8" w14:textId="77777777" w:rsidR="00E36D87" w:rsidRPr="00D221A3" w:rsidRDefault="00E36D87" w:rsidP="001A5590">
            <w:pPr>
              <w:keepNext/>
              <w:keepLine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72%</w:t>
            </w:r>
          </w:p>
        </w:tc>
        <w:tc>
          <w:tcPr>
            <w:tcW w:w="731" w:type="dxa"/>
            <w:tcBorders>
              <w:top w:val="single" w:sz="4" w:space="0" w:color="auto"/>
              <w:left w:val="single" w:sz="4" w:space="0" w:color="auto"/>
              <w:bottom w:val="single" w:sz="4" w:space="0" w:color="auto"/>
              <w:right w:val="single" w:sz="4" w:space="0" w:color="auto"/>
            </w:tcBorders>
          </w:tcPr>
          <w:p w14:paraId="79BCECF9" w14:textId="77777777" w:rsidR="00E36D87" w:rsidRPr="00D221A3" w:rsidRDefault="00E36D87" w:rsidP="001A5590">
            <w:pPr>
              <w:keepNext/>
              <w:keepLine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78%</w:t>
            </w:r>
          </w:p>
        </w:tc>
        <w:tc>
          <w:tcPr>
            <w:tcW w:w="731" w:type="dxa"/>
            <w:tcBorders>
              <w:top w:val="single" w:sz="4" w:space="0" w:color="auto"/>
              <w:left w:val="single" w:sz="4" w:space="0" w:color="auto"/>
              <w:bottom w:val="single" w:sz="4" w:space="0" w:color="auto"/>
              <w:right w:val="single" w:sz="4" w:space="0" w:color="auto"/>
            </w:tcBorders>
          </w:tcPr>
          <w:p w14:paraId="79BCECFA" w14:textId="77777777" w:rsidR="00E36D87" w:rsidRPr="00D221A3" w:rsidRDefault="00E36D87" w:rsidP="001A5590">
            <w:pPr>
              <w:keepNext/>
              <w:keepLine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78%</w:t>
            </w:r>
          </w:p>
        </w:tc>
        <w:tc>
          <w:tcPr>
            <w:tcW w:w="732" w:type="dxa"/>
            <w:tcBorders>
              <w:top w:val="single" w:sz="4" w:space="0" w:color="auto"/>
              <w:left w:val="single" w:sz="4" w:space="0" w:color="auto"/>
              <w:bottom w:val="single" w:sz="4" w:space="0" w:color="auto"/>
              <w:right w:val="single" w:sz="4" w:space="0" w:color="auto"/>
            </w:tcBorders>
          </w:tcPr>
          <w:p w14:paraId="79BCECFB" w14:textId="77777777" w:rsidR="00E36D87" w:rsidRPr="00D221A3" w:rsidRDefault="00E36D87" w:rsidP="001A5590">
            <w:pPr>
              <w:keepNext/>
              <w:keepLine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78%</w:t>
            </w:r>
          </w:p>
        </w:tc>
        <w:tc>
          <w:tcPr>
            <w:tcW w:w="769" w:type="dxa"/>
            <w:tcBorders>
              <w:top w:val="single" w:sz="4" w:space="0" w:color="auto"/>
              <w:left w:val="single" w:sz="4" w:space="0" w:color="auto"/>
              <w:bottom w:val="single" w:sz="4" w:space="0" w:color="auto"/>
              <w:right w:val="single" w:sz="4" w:space="0" w:color="auto"/>
            </w:tcBorders>
          </w:tcPr>
          <w:p w14:paraId="79BCECFC" w14:textId="77777777" w:rsidR="00E36D87" w:rsidRPr="00D221A3" w:rsidRDefault="00E36D87" w:rsidP="001A5590">
            <w:pPr>
              <w:keepNext/>
              <w:keepLine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76%</w:t>
            </w:r>
          </w:p>
        </w:tc>
        <w:tc>
          <w:tcPr>
            <w:tcW w:w="851" w:type="dxa"/>
            <w:tcBorders>
              <w:top w:val="single" w:sz="4" w:space="0" w:color="auto"/>
              <w:left w:val="single" w:sz="4" w:space="0" w:color="auto"/>
              <w:bottom w:val="single" w:sz="4" w:space="0" w:color="auto"/>
              <w:right w:val="single" w:sz="4" w:space="0" w:color="auto"/>
            </w:tcBorders>
          </w:tcPr>
          <w:p w14:paraId="79BCECFD" w14:textId="77777777" w:rsidR="00E36D87" w:rsidRPr="00D221A3" w:rsidRDefault="00E36D87" w:rsidP="001A5590">
            <w:pPr>
              <w:keepNext/>
              <w:keepLine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79%</w:t>
            </w:r>
          </w:p>
        </w:tc>
        <w:tc>
          <w:tcPr>
            <w:tcW w:w="1276" w:type="dxa"/>
            <w:tcBorders>
              <w:top w:val="single" w:sz="4" w:space="0" w:color="auto"/>
              <w:left w:val="single" w:sz="4" w:space="0" w:color="auto"/>
              <w:bottom w:val="single" w:sz="4" w:space="0" w:color="auto"/>
              <w:right w:val="single" w:sz="4" w:space="0" w:color="auto"/>
            </w:tcBorders>
          </w:tcPr>
          <w:p w14:paraId="79BCECFE" w14:textId="77777777" w:rsidR="00E36D87" w:rsidRPr="001A5590" w:rsidRDefault="00E36D87" w:rsidP="001A5590">
            <w:pPr>
              <w:keepNext/>
              <w:keepLines/>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b/>
                <w:color w:val="000000"/>
                <w:szCs w:val="20"/>
              </w:rPr>
            </w:pPr>
            <w:r w:rsidRPr="001A5590">
              <w:rPr>
                <w:rFonts w:cs="Arial"/>
                <w:b/>
                <w:color w:val="000000"/>
                <w:szCs w:val="20"/>
              </w:rPr>
              <w:t>+3</w:t>
            </w:r>
          </w:p>
        </w:tc>
      </w:tr>
      <w:tr w:rsidR="00E36D87" w:rsidRPr="00D221A3" w14:paraId="79BCED08" w14:textId="77777777" w:rsidTr="00D221A3">
        <w:trPr>
          <w:jc w:val="center"/>
        </w:trPr>
        <w:tc>
          <w:tcPr>
            <w:cnfStyle w:val="001000000000" w:firstRow="0" w:lastRow="0" w:firstColumn="1" w:lastColumn="0" w:oddVBand="0" w:evenVBand="0" w:oddHBand="0" w:evenHBand="0" w:firstRowFirstColumn="0" w:firstRowLastColumn="0" w:lastRowFirstColumn="0" w:lastRowLastColumn="0"/>
            <w:tcW w:w="3496" w:type="dxa"/>
            <w:tcBorders>
              <w:top w:val="single" w:sz="4" w:space="0" w:color="auto"/>
              <w:left w:val="single" w:sz="4" w:space="0" w:color="auto"/>
              <w:bottom w:val="single" w:sz="4" w:space="0" w:color="auto"/>
              <w:right w:val="single" w:sz="4" w:space="0" w:color="auto"/>
            </w:tcBorders>
          </w:tcPr>
          <w:p w14:paraId="79BCED00" w14:textId="77777777" w:rsidR="00E36D87" w:rsidRPr="00D221A3" w:rsidRDefault="00E36D87" w:rsidP="001A5590">
            <w:pPr>
              <w:pStyle w:val="BodyText"/>
              <w:keepNext/>
              <w:keepLines/>
              <w:spacing w:before="40" w:after="40" w:line="240" w:lineRule="auto"/>
              <w:ind w:left="0"/>
              <w:jc w:val="left"/>
              <w:rPr>
                <w:rFonts w:ascii="Arial" w:hAnsi="Arial" w:cs="Arial"/>
                <w:b w:val="0"/>
                <w:szCs w:val="20"/>
              </w:rPr>
            </w:pPr>
            <w:r w:rsidRPr="00D221A3">
              <w:rPr>
                <w:rFonts w:ascii="Arial" w:hAnsi="Arial" w:cs="Arial"/>
                <w:b w:val="0"/>
                <w:szCs w:val="20"/>
              </w:rPr>
              <w:t>Negotiating national pay, terms and conditions and providing employment advice</w:t>
            </w:r>
          </w:p>
        </w:tc>
        <w:tc>
          <w:tcPr>
            <w:tcW w:w="731" w:type="dxa"/>
            <w:tcBorders>
              <w:top w:val="single" w:sz="4" w:space="0" w:color="auto"/>
              <w:left w:val="single" w:sz="4" w:space="0" w:color="auto"/>
              <w:bottom w:val="single" w:sz="4" w:space="0" w:color="auto"/>
              <w:right w:val="single" w:sz="4" w:space="0" w:color="auto"/>
            </w:tcBorders>
          </w:tcPr>
          <w:p w14:paraId="79BCED01" w14:textId="77777777" w:rsidR="00E36D87" w:rsidRPr="00D221A3" w:rsidRDefault="00E36D87" w:rsidP="001A5590">
            <w:pPr>
              <w:keepNext/>
              <w:keepLines/>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D221A3">
              <w:rPr>
                <w:rFonts w:cs="Arial"/>
                <w:color w:val="000000"/>
                <w:szCs w:val="20"/>
              </w:rPr>
              <w:t>73%</w:t>
            </w:r>
          </w:p>
        </w:tc>
        <w:tc>
          <w:tcPr>
            <w:tcW w:w="731" w:type="dxa"/>
            <w:tcBorders>
              <w:top w:val="single" w:sz="4" w:space="0" w:color="auto"/>
              <w:left w:val="single" w:sz="4" w:space="0" w:color="auto"/>
              <w:bottom w:val="single" w:sz="4" w:space="0" w:color="auto"/>
              <w:right w:val="single" w:sz="4" w:space="0" w:color="auto"/>
            </w:tcBorders>
          </w:tcPr>
          <w:p w14:paraId="79BCED02" w14:textId="77777777" w:rsidR="00E36D87" w:rsidRPr="00D221A3" w:rsidRDefault="00E36D87" w:rsidP="001A5590">
            <w:pPr>
              <w:keepNext/>
              <w:keepLines/>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D221A3">
              <w:rPr>
                <w:rFonts w:cs="Arial"/>
                <w:color w:val="000000"/>
                <w:szCs w:val="20"/>
              </w:rPr>
              <w:t>78%</w:t>
            </w:r>
          </w:p>
        </w:tc>
        <w:tc>
          <w:tcPr>
            <w:tcW w:w="731" w:type="dxa"/>
            <w:tcBorders>
              <w:top w:val="single" w:sz="4" w:space="0" w:color="auto"/>
              <w:left w:val="single" w:sz="4" w:space="0" w:color="auto"/>
              <w:bottom w:val="single" w:sz="4" w:space="0" w:color="auto"/>
              <w:right w:val="single" w:sz="4" w:space="0" w:color="auto"/>
            </w:tcBorders>
          </w:tcPr>
          <w:p w14:paraId="79BCED03" w14:textId="77777777" w:rsidR="00E36D87" w:rsidRPr="00D221A3" w:rsidRDefault="00E36D87" w:rsidP="001A5590">
            <w:pPr>
              <w:keepNext/>
              <w:keepLines/>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D221A3">
              <w:rPr>
                <w:rFonts w:cs="Arial"/>
                <w:color w:val="000000"/>
                <w:szCs w:val="20"/>
              </w:rPr>
              <w:t>75%</w:t>
            </w:r>
          </w:p>
        </w:tc>
        <w:tc>
          <w:tcPr>
            <w:tcW w:w="732" w:type="dxa"/>
            <w:tcBorders>
              <w:top w:val="single" w:sz="4" w:space="0" w:color="auto"/>
              <w:left w:val="single" w:sz="4" w:space="0" w:color="auto"/>
              <w:bottom w:val="single" w:sz="4" w:space="0" w:color="auto"/>
              <w:right w:val="single" w:sz="4" w:space="0" w:color="auto"/>
            </w:tcBorders>
          </w:tcPr>
          <w:p w14:paraId="79BCED04" w14:textId="77777777" w:rsidR="00E36D87" w:rsidRPr="00D221A3" w:rsidRDefault="00E36D87" w:rsidP="001A5590">
            <w:pPr>
              <w:keepNext/>
              <w:keepLines/>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D221A3">
              <w:rPr>
                <w:rFonts w:cs="Arial"/>
                <w:color w:val="000000"/>
                <w:szCs w:val="20"/>
              </w:rPr>
              <w:t>74%</w:t>
            </w:r>
          </w:p>
        </w:tc>
        <w:tc>
          <w:tcPr>
            <w:tcW w:w="769" w:type="dxa"/>
            <w:tcBorders>
              <w:top w:val="single" w:sz="4" w:space="0" w:color="auto"/>
              <w:left w:val="single" w:sz="4" w:space="0" w:color="auto"/>
              <w:bottom w:val="single" w:sz="4" w:space="0" w:color="auto"/>
              <w:right w:val="single" w:sz="4" w:space="0" w:color="auto"/>
            </w:tcBorders>
          </w:tcPr>
          <w:p w14:paraId="79BCED05" w14:textId="77777777" w:rsidR="00E36D87" w:rsidRPr="00D221A3" w:rsidRDefault="00E36D87" w:rsidP="001A5590">
            <w:pPr>
              <w:keepNext/>
              <w:keepLines/>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D221A3">
              <w:rPr>
                <w:rFonts w:cs="Arial"/>
                <w:color w:val="000000"/>
                <w:szCs w:val="20"/>
              </w:rPr>
              <w:t>71%</w:t>
            </w:r>
          </w:p>
        </w:tc>
        <w:tc>
          <w:tcPr>
            <w:tcW w:w="851" w:type="dxa"/>
            <w:tcBorders>
              <w:top w:val="single" w:sz="4" w:space="0" w:color="auto"/>
              <w:left w:val="single" w:sz="4" w:space="0" w:color="auto"/>
              <w:bottom w:val="single" w:sz="4" w:space="0" w:color="auto"/>
              <w:right w:val="single" w:sz="4" w:space="0" w:color="auto"/>
            </w:tcBorders>
          </w:tcPr>
          <w:p w14:paraId="79BCED06" w14:textId="77777777" w:rsidR="00E36D87" w:rsidRPr="00D221A3" w:rsidRDefault="00E36D87" w:rsidP="001A5590">
            <w:pPr>
              <w:keepNext/>
              <w:keepLines/>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D221A3">
              <w:rPr>
                <w:rFonts w:cs="Arial"/>
                <w:color w:val="000000"/>
                <w:szCs w:val="20"/>
              </w:rPr>
              <w:t>65%</w:t>
            </w:r>
          </w:p>
        </w:tc>
        <w:tc>
          <w:tcPr>
            <w:tcW w:w="1276" w:type="dxa"/>
            <w:tcBorders>
              <w:top w:val="single" w:sz="4" w:space="0" w:color="auto"/>
              <w:left w:val="single" w:sz="4" w:space="0" w:color="auto"/>
              <w:bottom w:val="single" w:sz="4" w:space="0" w:color="auto"/>
              <w:right w:val="single" w:sz="4" w:space="0" w:color="auto"/>
            </w:tcBorders>
          </w:tcPr>
          <w:p w14:paraId="79BCED07" w14:textId="77777777" w:rsidR="00E36D87" w:rsidRPr="00BF4EA4" w:rsidRDefault="00E36D87" w:rsidP="001A5590">
            <w:pPr>
              <w:keepNext/>
              <w:keepLines/>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b/>
                <w:color w:val="000000"/>
                <w:szCs w:val="20"/>
              </w:rPr>
            </w:pPr>
            <w:r w:rsidRPr="00BF4EA4">
              <w:rPr>
                <w:rFonts w:cs="Arial"/>
                <w:b/>
                <w:color w:val="000000"/>
                <w:szCs w:val="20"/>
              </w:rPr>
              <w:t>-6</w:t>
            </w:r>
          </w:p>
        </w:tc>
      </w:tr>
      <w:tr w:rsidR="00E36D87" w:rsidRPr="00D221A3" w14:paraId="79BCED11" w14:textId="77777777" w:rsidTr="00D221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6" w:type="dxa"/>
            <w:tcBorders>
              <w:top w:val="single" w:sz="4" w:space="0" w:color="auto"/>
              <w:left w:val="single" w:sz="4" w:space="0" w:color="auto"/>
              <w:bottom w:val="single" w:sz="4" w:space="0" w:color="auto"/>
              <w:right w:val="single" w:sz="4" w:space="0" w:color="auto"/>
            </w:tcBorders>
          </w:tcPr>
          <w:p w14:paraId="79BCED09" w14:textId="77777777" w:rsidR="00E36D87" w:rsidRPr="00D221A3" w:rsidRDefault="00E36D87" w:rsidP="00072783">
            <w:pPr>
              <w:pStyle w:val="BodyText"/>
              <w:spacing w:before="40" w:after="40" w:line="240" w:lineRule="auto"/>
              <w:ind w:left="0"/>
              <w:jc w:val="left"/>
              <w:rPr>
                <w:rFonts w:ascii="Arial" w:hAnsi="Arial" w:cs="Arial"/>
                <w:b w:val="0"/>
                <w:szCs w:val="20"/>
              </w:rPr>
            </w:pPr>
            <w:r w:rsidRPr="00D221A3">
              <w:rPr>
                <w:rFonts w:ascii="Arial" w:hAnsi="Arial" w:cs="Arial"/>
                <w:b w:val="0"/>
                <w:szCs w:val="20"/>
              </w:rPr>
              <w:t>Providing legal advice and co-ordination of legal action for councils</w:t>
            </w:r>
          </w:p>
        </w:tc>
        <w:tc>
          <w:tcPr>
            <w:tcW w:w="731" w:type="dxa"/>
            <w:tcBorders>
              <w:top w:val="single" w:sz="4" w:space="0" w:color="auto"/>
              <w:left w:val="single" w:sz="4" w:space="0" w:color="auto"/>
              <w:bottom w:val="single" w:sz="4" w:space="0" w:color="auto"/>
              <w:right w:val="single" w:sz="4" w:space="0" w:color="auto"/>
            </w:tcBorders>
          </w:tcPr>
          <w:p w14:paraId="79BCED0A" w14:textId="77777777" w:rsidR="00E36D87" w:rsidRPr="00D221A3" w:rsidRDefault="00E36D87" w:rsidP="00D221A3">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67%</w:t>
            </w:r>
          </w:p>
        </w:tc>
        <w:tc>
          <w:tcPr>
            <w:tcW w:w="731" w:type="dxa"/>
            <w:tcBorders>
              <w:top w:val="single" w:sz="4" w:space="0" w:color="auto"/>
              <w:left w:val="single" w:sz="4" w:space="0" w:color="auto"/>
              <w:bottom w:val="single" w:sz="4" w:space="0" w:color="auto"/>
              <w:right w:val="single" w:sz="4" w:space="0" w:color="auto"/>
            </w:tcBorders>
          </w:tcPr>
          <w:p w14:paraId="79BCED0B" w14:textId="77777777" w:rsidR="00E36D87" w:rsidRPr="00D221A3" w:rsidRDefault="00E36D87" w:rsidP="00D221A3">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78%</w:t>
            </w:r>
          </w:p>
        </w:tc>
        <w:tc>
          <w:tcPr>
            <w:tcW w:w="731" w:type="dxa"/>
            <w:tcBorders>
              <w:top w:val="single" w:sz="4" w:space="0" w:color="auto"/>
              <w:left w:val="single" w:sz="4" w:space="0" w:color="auto"/>
              <w:bottom w:val="single" w:sz="4" w:space="0" w:color="auto"/>
              <w:right w:val="single" w:sz="4" w:space="0" w:color="auto"/>
            </w:tcBorders>
          </w:tcPr>
          <w:p w14:paraId="79BCED0C" w14:textId="77777777" w:rsidR="00E36D87" w:rsidRPr="00D221A3" w:rsidRDefault="00E36D87" w:rsidP="00D221A3">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73%</w:t>
            </w:r>
          </w:p>
        </w:tc>
        <w:tc>
          <w:tcPr>
            <w:tcW w:w="732" w:type="dxa"/>
            <w:tcBorders>
              <w:top w:val="single" w:sz="4" w:space="0" w:color="auto"/>
              <w:left w:val="single" w:sz="4" w:space="0" w:color="auto"/>
              <w:bottom w:val="single" w:sz="4" w:space="0" w:color="auto"/>
              <w:right w:val="single" w:sz="4" w:space="0" w:color="auto"/>
            </w:tcBorders>
          </w:tcPr>
          <w:p w14:paraId="79BCED0D" w14:textId="77777777" w:rsidR="00E36D87" w:rsidRPr="00D221A3" w:rsidRDefault="00E36D87" w:rsidP="00D221A3">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72%</w:t>
            </w:r>
          </w:p>
        </w:tc>
        <w:tc>
          <w:tcPr>
            <w:tcW w:w="769" w:type="dxa"/>
            <w:tcBorders>
              <w:top w:val="single" w:sz="4" w:space="0" w:color="auto"/>
              <w:left w:val="single" w:sz="4" w:space="0" w:color="auto"/>
              <w:bottom w:val="single" w:sz="4" w:space="0" w:color="auto"/>
              <w:right w:val="single" w:sz="4" w:space="0" w:color="auto"/>
            </w:tcBorders>
          </w:tcPr>
          <w:p w14:paraId="79BCED0E" w14:textId="77777777" w:rsidR="00E36D87" w:rsidRPr="00D221A3" w:rsidRDefault="00E36D87" w:rsidP="00D221A3">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64%</w:t>
            </w:r>
          </w:p>
        </w:tc>
        <w:tc>
          <w:tcPr>
            <w:tcW w:w="851" w:type="dxa"/>
            <w:tcBorders>
              <w:top w:val="single" w:sz="4" w:space="0" w:color="auto"/>
              <w:left w:val="single" w:sz="4" w:space="0" w:color="auto"/>
              <w:bottom w:val="single" w:sz="4" w:space="0" w:color="auto"/>
              <w:right w:val="single" w:sz="4" w:space="0" w:color="auto"/>
            </w:tcBorders>
          </w:tcPr>
          <w:p w14:paraId="79BCED0F" w14:textId="77777777" w:rsidR="00E36D87" w:rsidRPr="00D221A3" w:rsidRDefault="00E36D87" w:rsidP="00D221A3">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221A3">
              <w:rPr>
                <w:rFonts w:cs="Arial"/>
                <w:color w:val="000000"/>
                <w:szCs w:val="20"/>
              </w:rPr>
              <w:t>62%</w:t>
            </w:r>
          </w:p>
        </w:tc>
        <w:tc>
          <w:tcPr>
            <w:tcW w:w="1276" w:type="dxa"/>
            <w:tcBorders>
              <w:top w:val="single" w:sz="4" w:space="0" w:color="auto"/>
              <w:left w:val="single" w:sz="4" w:space="0" w:color="auto"/>
              <w:bottom w:val="single" w:sz="4" w:space="0" w:color="auto"/>
              <w:right w:val="single" w:sz="4" w:space="0" w:color="auto"/>
            </w:tcBorders>
          </w:tcPr>
          <w:p w14:paraId="79BCED10" w14:textId="77777777" w:rsidR="00E36D87" w:rsidRPr="001A5590" w:rsidRDefault="00E36D87" w:rsidP="00D221A3">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b/>
                <w:color w:val="000000"/>
                <w:szCs w:val="20"/>
              </w:rPr>
            </w:pPr>
            <w:r w:rsidRPr="001A5590">
              <w:rPr>
                <w:rFonts w:cs="Arial"/>
                <w:b/>
                <w:color w:val="000000"/>
                <w:szCs w:val="20"/>
              </w:rPr>
              <w:t>-2</w:t>
            </w:r>
          </w:p>
        </w:tc>
      </w:tr>
    </w:tbl>
    <w:p w14:paraId="79BCED12" w14:textId="77777777" w:rsidR="00E36D87" w:rsidRPr="00D221A3" w:rsidRDefault="00E36D87" w:rsidP="00D221A3">
      <w:pPr>
        <w:pStyle w:val="BodyText"/>
        <w:spacing w:before="0" w:after="0" w:line="240" w:lineRule="auto"/>
        <w:ind w:left="0"/>
        <w:rPr>
          <w:rFonts w:ascii="Arial" w:hAnsi="Arial" w:cs="Arial"/>
          <w:sz w:val="20"/>
          <w:szCs w:val="20"/>
        </w:rPr>
      </w:pPr>
      <w:r w:rsidRPr="00D221A3">
        <w:rPr>
          <w:rFonts w:ascii="Arial" w:hAnsi="Arial" w:cs="Arial"/>
          <w:sz w:val="20"/>
          <w:szCs w:val="20"/>
        </w:rPr>
        <w:t>* Prior to 2015/16 respondents were asked whether or not these activities were important and are therefore not directly compatible.</w:t>
      </w:r>
    </w:p>
    <w:p w14:paraId="79BCED13" w14:textId="77777777" w:rsidR="00D221A3" w:rsidRPr="00E36D87" w:rsidRDefault="00E36D87" w:rsidP="00CD1B5B">
      <w:pPr>
        <w:pStyle w:val="ListParagraph"/>
        <w:spacing w:before="240" w:after="240"/>
        <w:ind w:left="357" w:hanging="357"/>
        <w:contextualSpacing w:val="0"/>
        <w:rPr>
          <w:rStyle w:val="ReportTemplate"/>
        </w:rPr>
      </w:pPr>
      <w:r w:rsidRPr="00E36D87">
        <w:rPr>
          <w:rStyle w:val="ReportTemplate"/>
        </w:rPr>
        <w:t xml:space="preserve">Providing a single voice for local government is the activity found most useful by respondents, at </w:t>
      </w:r>
      <w:r w:rsidRPr="00E36D87">
        <w:rPr>
          <w:rStyle w:val="ReportTemplate"/>
          <w:b/>
        </w:rPr>
        <w:t>92 per cent</w:t>
      </w:r>
      <w:r w:rsidRPr="00E36D87">
        <w:rPr>
          <w:rStyle w:val="ReportTemplate"/>
        </w:rPr>
        <w:t>. Also scoring highly is providing up-to-date information about local government (</w:t>
      </w:r>
      <w:r w:rsidRPr="00E36D87">
        <w:rPr>
          <w:rStyle w:val="ReportTemplate"/>
          <w:b/>
        </w:rPr>
        <w:t>91 per cent</w:t>
      </w:r>
      <w:r w:rsidRPr="00E36D87">
        <w:rPr>
          <w:rStyle w:val="ReportTemplate"/>
        </w:rPr>
        <w:t>) and lobbying on behalf of local government (</w:t>
      </w:r>
      <w:r w:rsidRPr="00E36D87">
        <w:rPr>
          <w:rStyle w:val="ReportTemplate"/>
          <w:b/>
        </w:rPr>
        <w:t>90 per cent</w:t>
      </w:r>
      <w:r w:rsidRPr="00E36D87">
        <w:rPr>
          <w:rStyle w:val="ReportTemplate"/>
        </w:rPr>
        <w:t xml:space="preserve">). </w:t>
      </w:r>
    </w:p>
    <w:p w14:paraId="79BCED14" w14:textId="77777777" w:rsidR="00FD5DC2" w:rsidRPr="00BF4EA4" w:rsidRDefault="00E36D87" w:rsidP="002E0A6D">
      <w:pPr>
        <w:pStyle w:val="ListParagraph"/>
        <w:keepNext/>
        <w:keepLines/>
        <w:spacing w:before="240" w:after="240"/>
        <w:ind w:left="357" w:hanging="357"/>
        <w:contextualSpacing w:val="0"/>
        <w:rPr>
          <w:rStyle w:val="ReportTemplate"/>
          <w:u w:val="single"/>
        </w:rPr>
      </w:pPr>
      <w:r w:rsidRPr="00E36D87">
        <w:rPr>
          <w:rStyle w:val="ReportTemplate"/>
        </w:rPr>
        <w:lastRenderedPageBreak/>
        <w:t xml:space="preserve">The results are mostly in line with 2016, although there are three changes to report: </w:t>
      </w:r>
      <w:r w:rsidR="00BF4EA4" w:rsidRPr="00E36D87">
        <w:rPr>
          <w:rStyle w:val="ReportTemplate"/>
        </w:rPr>
        <w:t xml:space="preserve">the proportion who say that providing a single voice for local government is useful has risen by </w:t>
      </w:r>
      <w:r w:rsidR="00BF4EA4">
        <w:rPr>
          <w:rStyle w:val="ReportTemplate"/>
        </w:rPr>
        <w:t>three</w:t>
      </w:r>
      <w:r w:rsidR="00BF4EA4" w:rsidRPr="00E36D87">
        <w:rPr>
          <w:rStyle w:val="ReportTemplate"/>
        </w:rPr>
        <w:t xml:space="preserve"> percentage points. </w:t>
      </w:r>
      <w:r w:rsidR="00BF4EA4">
        <w:rPr>
          <w:rStyle w:val="ReportTemplate"/>
        </w:rPr>
        <w:t xml:space="preserve">Meanwhile, </w:t>
      </w:r>
      <w:r w:rsidRPr="00E36D87">
        <w:rPr>
          <w:rStyle w:val="ReportTemplate"/>
        </w:rPr>
        <w:t xml:space="preserve">the proportion who say the activity of negotiating national pay, terms and conditions and providing employment advice is useful has fallen by </w:t>
      </w:r>
      <w:r>
        <w:rPr>
          <w:rStyle w:val="ReportTemplate"/>
        </w:rPr>
        <w:t>six</w:t>
      </w:r>
      <w:r w:rsidRPr="00E36D87">
        <w:rPr>
          <w:rStyle w:val="ReportTemplate"/>
        </w:rPr>
        <w:t xml:space="preserve"> percentage points compared to 2016, while the proportion who say providing conferences and events is useful fell by </w:t>
      </w:r>
      <w:r>
        <w:rPr>
          <w:rStyle w:val="ReportTemplate"/>
        </w:rPr>
        <w:t>four</w:t>
      </w:r>
      <w:r w:rsidRPr="00E36D87">
        <w:rPr>
          <w:rStyle w:val="ReportTemplate"/>
        </w:rPr>
        <w:t xml:space="preserve"> percentage points. </w:t>
      </w:r>
      <w:r w:rsidR="00FD5DC2" w:rsidRPr="00BF4EA4">
        <w:rPr>
          <w:rStyle w:val="ReportTemplate"/>
          <w:u w:val="single"/>
        </w:rPr>
        <w:t>Support</w:t>
      </w:r>
    </w:p>
    <w:p w14:paraId="79BCED15" w14:textId="77777777" w:rsidR="005D2080" w:rsidRDefault="00FD5DC2" w:rsidP="00CD1B5B">
      <w:pPr>
        <w:pStyle w:val="ListParagraph"/>
        <w:spacing w:before="240" w:after="240"/>
        <w:contextualSpacing w:val="0"/>
        <w:rPr>
          <w:rStyle w:val="ReportTemplate"/>
        </w:rPr>
      </w:pPr>
      <w:r w:rsidRPr="00FD5DC2">
        <w:rPr>
          <w:rStyle w:val="ReportTemplate"/>
        </w:rPr>
        <w:t>Respondents were asked whether they thought the LGA should continue to provide support in a number of areas. Ongoing support from the LGA is valued in all of the areas outlined in the survey:</w:t>
      </w:r>
    </w:p>
    <w:p w14:paraId="447AE0C6" w14:textId="77777777" w:rsidR="00CA5757" w:rsidRDefault="00FD5DC2" w:rsidP="00CA5757">
      <w:pPr>
        <w:pStyle w:val="ListParagraph"/>
        <w:numPr>
          <w:ilvl w:val="1"/>
          <w:numId w:val="43"/>
        </w:numPr>
        <w:spacing w:before="120" w:after="120"/>
        <w:contextualSpacing w:val="0"/>
        <w:rPr>
          <w:rStyle w:val="ReportTemplate"/>
        </w:rPr>
      </w:pPr>
      <w:r w:rsidRPr="008012A5">
        <w:rPr>
          <w:rStyle w:val="ReportTemplate"/>
          <w:b/>
        </w:rPr>
        <w:t>93</w:t>
      </w:r>
      <w:r w:rsidR="005D2080" w:rsidRPr="008012A5">
        <w:rPr>
          <w:rStyle w:val="ReportTemplate"/>
          <w:b/>
        </w:rPr>
        <w:t xml:space="preserve"> per cent</w:t>
      </w:r>
      <w:r w:rsidR="005D2080" w:rsidRPr="008012A5">
        <w:rPr>
          <w:rStyle w:val="ReportTemplate"/>
        </w:rPr>
        <w:t xml:space="preserve"> </w:t>
      </w:r>
      <w:r w:rsidR="005D2080">
        <w:rPr>
          <w:rStyle w:val="ReportTemplate"/>
        </w:rPr>
        <w:t>said the LGA should continue to provide practical support to help councils make efficiency savings, transform services and generate income</w:t>
      </w:r>
      <w:r w:rsidR="00CA5757">
        <w:rPr>
          <w:rStyle w:val="ReportTemplate"/>
        </w:rPr>
        <w:t>;</w:t>
      </w:r>
    </w:p>
    <w:p w14:paraId="254F1DD1" w14:textId="77777777" w:rsidR="00CA5757" w:rsidRDefault="005D2080" w:rsidP="00CA5757">
      <w:pPr>
        <w:pStyle w:val="ListParagraph"/>
        <w:numPr>
          <w:ilvl w:val="1"/>
          <w:numId w:val="43"/>
        </w:numPr>
        <w:spacing w:before="120" w:after="120"/>
        <w:contextualSpacing w:val="0"/>
        <w:rPr>
          <w:rStyle w:val="ReportTemplate"/>
        </w:rPr>
      </w:pPr>
      <w:r w:rsidRPr="00CA5757">
        <w:rPr>
          <w:rStyle w:val="ReportTemplate"/>
          <w:b/>
        </w:rPr>
        <w:t>93 per cent</w:t>
      </w:r>
      <w:r w:rsidRPr="008012A5">
        <w:rPr>
          <w:rStyle w:val="ReportTemplate"/>
        </w:rPr>
        <w:t xml:space="preserve"> </w:t>
      </w:r>
      <w:r>
        <w:rPr>
          <w:rStyle w:val="ReportTemplate"/>
        </w:rPr>
        <w:t>said the LGA should continue to provide peer challenge and peer support (</w:t>
      </w:r>
      <w:r w:rsidR="002F1C94">
        <w:rPr>
          <w:rStyle w:val="ReportTemplate"/>
        </w:rPr>
        <w:t>up from</w:t>
      </w:r>
      <w:r>
        <w:rPr>
          <w:rStyle w:val="ReportTemplate"/>
        </w:rPr>
        <w:t xml:space="preserve"> </w:t>
      </w:r>
      <w:r w:rsidRPr="00CA5757">
        <w:rPr>
          <w:rStyle w:val="ReportTemplate"/>
          <w:b/>
        </w:rPr>
        <w:t>90 per cent</w:t>
      </w:r>
      <w:r>
        <w:rPr>
          <w:rStyle w:val="ReportTemplate"/>
        </w:rPr>
        <w:t xml:space="preserve"> in 2016)</w:t>
      </w:r>
      <w:r w:rsidR="00CA5757">
        <w:rPr>
          <w:rStyle w:val="ReportTemplate"/>
        </w:rPr>
        <w:t>;</w:t>
      </w:r>
    </w:p>
    <w:p w14:paraId="504CDC01" w14:textId="77777777" w:rsidR="00CA5757" w:rsidRDefault="005D2080" w:rsidP="00CA5757">
      <w:pPr>
        <w:pStyle w:val="ListParagraph"/>
        <w:numPr>
          <w:ilvl w:val="1"/>
          <w:numId w:val="43"/>
        </w:numPr>
        <w:spacing w:before="120" w:after="120"/>
        <w:contextualSpacing w:val="0"/>
        <w:rPr>
          <w:rStyle w:val="ReportTemplate"/>
        </w:rPr>
      </w:pPr>
      <w:r w:rsidRPr="00CA5757">
        <w:rPr>
          <w:rStyle w:val="ReportTemplate"/>
          <w:b/>
        </w:rPr>
        <w:t>91 per cent</w:t>
      </w:r>
      <w:r w:rsidRPr="008012A5">
        <w:rPr>
          <w:rStyle w:val="ReportTemplate"/>
        </w:rPr>
        <w:t xml:space="preserve"> said the LGA should continue to provide training for councillors</w:t>
      </w:r>
      <w:r w:rsidR="00CA5757">
        <w:rPr>
          <w:rStyle w:val="ReportTemplate"/>
        </w:rPr>
        <w:t>;</w:t>
      </w:r>
    </w:p>
    <w:p w14:paraId="4E77AB90" w14:textId="77777777" w:rsidR="00CA5757" w:rsidRDefault="005D2080" w:rsidP="00CA5757">
      <w:pPr>
        <w:pStyle w:val="ListParagraph"/>
        <w:numPr>
          <w:ilvl w:val="1"/>
          <w:numId w:val="43"/>
        </w:numPr>
        <w:spacing w:before="120" w:after="120"/>
        <w:contextualSpacing w:val="0"/>
        <w:rPr>
          <w:rStyle w:val="ReportTemplate"/>
        </w:rPr>
      </w:pPr>
      <w:r w:rsidRPr="00CA5757">
        <w:rPr>
          <w:rStyle w:val="ReportTemplate"/>
          <w:b/>
        </w:rPr>
        <w:t>87 per cent</w:t>
      </w:r>
      <w:r w:rsidRPr="008012A5">
        <w:rPr>
          <w:rStyle w:val="ReportTemplate"/>
        </w:rPr>
        <w:t xml:space="preserve"> said the LGA should continue to provide support for developing a flexible and productive workforce, including training for officers</w:t>
      </w:r>
      <w:r w:rsidR="00CA5757">
        <w:rPr>
          <w:rStyle w:val="ReportTemplate"/>
        </w:rPr>
        <w:t>;</w:t>
      </w:r>
    </w:p>
    <w:p w14:paraId="118A8618" w14:textId="77777777" w:rsidR="00CA5757" w:rsidRDefault="005D2080" w:rsidP="00CA5757">
      <w:pPr>
        <w:pStyle w:val="ListParagraph"/>
        <w:numPr>
          <w:ilvl w:val="1"/>
          <w:numId w:val="43"/>
        </w:numPr>
        <w:spacing w:before="120" w:after="120"/>
        <w:contextualSpacing w:val="0"/>
        <w:rPr>
          <w:rStyle w:val="ReportTemplate"/>
        </w:rPr>
      </w:pPr>
      <w:r w:rsidRPr="00CA5757">
        <w:rPr>
          <w:rStyle w:val="ReportTemplate"/>
          <w:b/>
        </w:rPr>
        <w:t>79 per cent</w:t>
      </w:r>
      <w:r w:rsidRPr="008012A5">
        <w:rPr>
          <w:rStyle w:val="ReportTemplate"/>
        </w:rPr>
        <w:t xml:space="preserve"> said the LGA should continue to provide support for economic growth and devolution</w:t>
      </w:r>
      <w:r w:rsidR="00CA5757">
        <w:rPr>
          <w:rStyle w:val="ReportTemplate"/>
        </w:rPr>
        <w:t>;</w:t>
      </w:r>
    </w:p>
    <w:p w14:paraId="79BCED1B" w14:textId="0A46FA6C" w:rsidR="005D2080" w:rsidRPr="008012A5" w:rsidRDefault="005D2080" w:rsidP="00CA5757">
      <w:pPr>
        <w:pStyle w:val="ListParagraph"/>
        <w:numPr>
          <w:ilvl w:val="1"/>
          <w:numId w:val="43"/>
        </w:numPr>
        <w:spacing w:before="120" w:after="120"/>
        <w:contextualSpacing w:val="0"/>
        <w:rPr>
          <w:rStyle w:val="ReportTemplate"/>
        </w:rPr>
      </w:pPr>
      <w:r w:rsidRPr="00CA5757">
        <w:rPr>
          <w:rStyle w:val="ReportTemplate"/>
          <w:b/>
        </w:rPr>
        <w:t>75 per cent</w:t>
      </w:r>
      <w:r w:rsidRPr="008012A5">
        <w:rPr>
          <w:rStyle w:val="ReportTemplate"/>
        </w:rPr>
        <w:t xml:space="preserve"> said the LGA should continue to provide support for increasing housing supply.</w:t>
      </w:r>
    </w:p>
    <w:p w14:paraId="79BCED1C" w14:textId="77777777" w:rsidR="00E707A2" w:rsidRDefault="00E707A2" w:rsidP="00CD1B5B">
      <w:pPr>
        <w:pStyle w:val="ListParagraph"/>
        <w:spacing w:before="240" w:after="240"/>
        <w:ind w:left="357" w:hanging="357"/>
        <w:contextualSpacing w:val="0"/>
        <w:rPr>
          <w:rStyle w:val="ReportTemplate"/>
        </w:rPr>
      </w:pPr>
      <w:r w:rsidRPr="00E707A2">
        <w:rPr>
          <w:rStyle w:val="ReportTemplate"/>
        </w:rPr>
        <w:t>When asked what new areas of support they would like to see provided by the LGA</w:t>
      </w:r>
      <w:r>
        <w:rPr>
          <w:rStyle w:val="ReportTemplate"/>
        </w:rPr>
        <w:t>:</w:t>
      </w:r>
    </w:p>
    <w:p w14:paraId="643C71CA" w14:textId="77777777" w:rsidR="00CA5757" w:rsidRPr="00CA5757" w:rsidRDefault="00E707A2" w:rsidP="00CA5757">
      <w:pPr>
        <w:pStyle w:val="ListParagraph"/>
        <w:numPr>
          <w:ilvl w:val="1"/>
          <w:numId w:val="44"/>
        </w:numPr>
        <w:spacing w:before="120" w:after="120"/>
        <w:contextualSpacing w:val="0"/>
        <w:rPr>
          <w:rStyle w:val="ReportTemplate"/>
          <w:b/>
        </w:rPr>
      </w:pPr>
      <w:r w:rsidRPr="00E707A2">
        <w:rPr>
          <w:rStyle w:val="ReportTemplate"/>
          <w:b/>
        </w:rPr>
        <w:t>70</w:t>
      </w:r>
      <w:r>
        <w:rPr>
          <w:rStyle w:val="ReportTemplate"/>
          <w:b/>
        </w:rPr>
        <w:t xml:space="preserve"> per cent</w:t>
      </w:r>
      <w:r w:rsidRPr="008012A5">
        <w:rPr>
          <w:rStyle w:val="ReportTemplate"/>
          <w:b/>
        </w:rPr>
        <w:t xml:space="preserve"> </w:t>
      </w:r>
      <w:r w:rsidRPr="008012A5">
        <w:rPr>
          <w:rStyle w:val="ReportTemplate"/>
        </w:rPr>
        <w:t>agreed that they would like to see support provided for emergency planning and resilience</w:t>
      </w:r>
      <w:r w:rsidR="00CA5757">
        <w:rPr>
          <w:rStyle w:val="ReportTemplate"/>
        </w:rPr>
        <w:t>;</w:t>
      </w:r>
    </w:p>
    <w:p w14:paraId="79BCED1E" w14:textId="7DE64A0A" w:rsidR="003D6ABD" w:rsidRPr="00CA5757" w:rsidRDefault="00E707A2" w:rsidP="00CA5757">
      <w:pPr>
        <w:pStyle w:val="ListParagraph"/>
        <w:numPr>
          <w:ilvl w:val="1"/>
          <w:numId w:val="44"/>
        </w:numPr>
        <w:spacing w:before="120" w:after="120"/>
        <w:contextualSpacing w:val="0"/>
        <w:rPr>
          <w:rStyle w:val="ReportTemplate"/>
          <w:b/>
        </w:rPr>
      </w:pPr>
      <w:r w:rsidRPr="00CA5757">
        <w:rPr>
          <w:rStyle w:val="ReportTemplate"/>
          <w:b/>
        </w:rPr>
        <w:t xml:space="preserve">62 per cent </w:t>
      </w:r>
      <w:r w:rsidRPr="008012A5">
        <w:rPr>
          <w:rStyle w:val="ReportTemplate"/>
        </w:rPr>
        <w:t>agreed that they would like to see specific support for children’s improvement.</w:t>
      </w:r>
    </w:p>
    <w:p w14:paraId="79BCED1F" w14:textId="77777777" w:rsidR="005D2080" w:rsidRPr="00AE3DF6" w:rsidRDefault="003D6ABD" w:rsidP="003D6ABD">
      <w:pPr>
        <w:rPr>
          <w:rStyle w:val="ReportTemplate"/>
          <w:u w:val="single"/>
        </w:rPr>
      </w:pPr>
      <w:r w:rsidRPr="00AE3DF6">
        <w:rPr>
          <w:rStyle w:val="ReportTemplate"/>
          <w:u w:val="single"/>
        </w:rPr>
        <w:t>Communications</w:t>
      </w:r>
      <w:r w:rsidR="00E707A2" w:rsidRPr="00AE3DF6">
        <w:rPr>
          <w:rStyle w:val="ReportTemplate"/>
          <w:u w:val="single"/>
        </w:rPr>
        <w:t xml:space="preserve"> </w:t>
      </w:r>
    </w:p>
    <w:p w14:paraId="79BCED20" w14:textId="77777777" w:rsidR="00C22C2B" w:rsidRPr="00C22C2B" w:rsidRDefault="00C22C2B" w:rsidP="00CD1B5B">
      <w:pPr>
        <w:pStyle w:val="ListParagraph"/>
        <w:spacing w:before="240" w:after="240"/>
        <w:contextualSpacing w:val="0"/>
        <w:rPr>
          <w:rStyle w:val="ReportTemplate"/>
        </w:rPr>
      </w:pPr>
      <w:r w:rsidRPr="00AE3DF6">
        <w:rPr>
          <w:rStyle w:val="ReportTemplate"/>
        </w:rPr>
        <w:t>Four in five</w:t>
      </w:r>
      <w:r w:rsidRPr="00C22C2B">
        <w:rPr>
          <w:rStyle w:val="ReportTemplate"/>
        </w:rPr>
        <w:t xml:space="preserve"> respondents (</w:t>
      </w:r>
      <w:r w:rsidRPr="00CD1B5B">
        <w:rPr>
          <w:rStyle w:val="ReportTemplate"/>
          <w:b/>
        </w:rPr>
        <w:t>80 per cent</w:t>
      </w:r>
      <w:r w:rsidRPr="00C22C2B">
        <w:rPr>
          <w:rStyle w:val="ReportTemplate"/>
        </w:rPr>
        <w:t>) feel that the LGA keeps them informed about its work. Leaders (</w:t>
      </w:r>
      <w:r w:rsidRPr="00CD1B5B">
        <w:rPr>
          <w:rStyle w:val="ReportTemplate"/>
          <w:b/>
        </w:rPr>
        <w:t>92 per cent</w:t>
      </w:r>
      <w:r w:rsidRPr="00C22C2B">
        <w:rPr>
          <w:rStyle w:val="ReportTemplate"/>
        </w:rPr>
        <w:t>), chief executives (</w:t>
      </w:r>
      <w:r w:rsidRPr="00CD1B5B">
        <w:rPr>
          <w:rStyle w:val="ReportTemplate"/>
          <w:b/>
        </w:rPr>
        <w:t>88 per cent</w:t>
      </w:r>
      <w:r w:rsidRPr="00C22C2B">
        <w:rPr>
          <w:rStyle w:val="ReportTemplate"/>
        </w:rPr>
        <w:t>) and chairs of scrutiny (</w:t>
      </w:r>
      <w:r w:rsidRPr="00CD1B5B">
        <w:rPr>
          <w:rStyle w:val="ReportTemplate"/>
          <w:b/>
        </w:rPr>
        <w:t>84 per cent</w:t>
      </w:r>
      <w:r w:rsidRPr="00C22C2B">
        <w:rPr>
          <w:rStyle w:val="ReportTemplate"/>
        </w:rPr>
        <w:t>) are the groups most likely to feel informed.</w:t>
      </w:r>
    </w:p>
    <w:p w14:paraId="79BCED21" w14:textId="77777777" w:rsidR="00C22C2B" w:rsidRPr="00A541EC" w:rsidRDefault="00BF4EA4" w:rsidP="00CD1B5B">
      <w:pPr>
        <w:pStyle w:val="ListParagraph"/>
        <w:spacing w:before="240" w:after="240"/>
        <w:contextualSpacing w:val="0"/>
        <w:rPr>
          <w:rStyle w:val="ReportTemplate"/>
        </w:rPr>
      </w:pPr>
      <w:r>
        <w:rPr>
          <w:rStyle w:val="ReportTemplate"/>
        </w:rPr>
        <w:t xml:space="preserve">Although there has been a reduction this year, </w:t>
      </w:r>
      <w:r w:rsidR="00A541EC" w:rsidRPr="00A541EC">
        <w:rPr>
          <w:rStyle w:val="ReportTemplate"/>
        </w:rPr>
        <w:t xml:space="preserve">‘first’ magazine remains the most popular method of </w:t>
      </w:r>
      <w:r w:rsidR="002F1C94">
        <w:rPr>
          <w:rStyle w:val="ReportTemplate"/>
        </w:rPr>
        <w:t xml:space="preserve">finding out about </w:t>
      </w:r>
      <w:r w:rsidR="00A541EC" w:rsidRPr="00A541EC">
        <w:rPr>
          <w:rStyle w:val="ReportTemplate"/>
        </w:rPr>
        <w:t>the work of the LGA</w:t>
      </w:r>
      <w:r w:rsidR="00B10A01">
        <w:rPr>
          <w:rStyle w:val="ReportTemplate"/>
        </w:rPr>
        <w:t xml:space="preserve"> (</w:t>
      </w:r>
      <w:r w:rsidR="00B10A01" w:rsidRPr="001A5590">
        <w:rPr>
          <w:rStyle w:val="ReportTemplate"/>
          <w:b/>
        </w:rPr>
        <w:t>70 per cent</w:t>
      </w:r>
      <w:r w:rsidR="00B10A01">
        <w:rPr>
          <w:rStyle w:val="ReportTemplate"/>
        </w:rPr>
        <w:t xml:space="preserve">, down </w:t>
      </w:r>
      <w:r w:rsidR="00A541EC" w:rsidRPr="00A541EC">
        <w:rPr>
          <w:rStyle w:val="ReportTemplate"/>
        </w:rPr>
        <w:t>six percentage points from 2016</w:t>
      </w:r>
      <w:r w:rsidR="00B10A01">
        <w:rPr>
          <w:rStyle w:val="ReportTemplate"/>
        </w:rPr>
        <w:t>)</w:t>
      </w:r>
      <w:r w:rsidR="00A541EC" w:rsidRPr="00A541EC">
        <w:rPr>
          <w:rStyle w:val="ReportTemplate"/>
        </w:rPr>
        <w:t xml:space="preserve">. </w:t>
      </w:r>
      <w:r w:rsidR="00C22C2B" w:rsidRPr="00A541EC">
        <w:rPr>
          <w:rStyle w:val="ReportTemplate"/>
        </w:rPr>
        <w:t xml:space="preserve">It is particularly popular with senior councillors and frontline councillors (both </w:t>
      </w:r>
      <w:r w:rsidR="00C22C2B" w:rsidRPr="00CD1B5B">
        <w:rPr>
          <w:rStyle w:val="ReportTemplate"/>
          <w:b/>
        </w:rPr>
        <w:t>84</w:t>
      </w:r>
      <w:r w:rsidR="00A541EC" w:rsidRPr="00CD1B5B">
        <w:rPr>
          <w:rStyle w:val="ReportTemplate"/>
          <w:b/>
        </w:rPr>
        <w:t xml:space="preserve"> per cent</w:t>
      </w:r>
      <w:r w:rsidR="00C22C2B" w:rsidRPr="00A541EC">
        <w:rPr>
          <w:rStyle w:val="ReportTemplate"/>
        </w:rPr>
        <w:t>). Meanwhile, officers are more likely to get LGA news from events and conferences (</w:t>
      </w:r>
      <w:r w:rsidR="00C22C2B" w:rsidRPr="00CD1B5B">
        <w:rPr>
          <w:rStyle w:val="ReportTemplate"/>
          <w:b/>
        </w:rPr>
        <w:t>80</w:t>
      </w:r>
      <w:r w:rsidR="00A541EC" w:rsidRPr="00CD1B5B">
        <w:rPr>
          <w:rStyle w:val="ReportTemplate"/>
          <w:b/>
        </w:rPr>
        <w:t xml:space="preserve"> per cent</w:t>
      </w:r>
      <w:r w:rsidR="00C22C2B" w:rsidRPr="00CD1B5B">
        <w:rPr>
          <w:rStyle w:val="ReportTemplate"/>
          <w:b/>
        </w:rPr>
        <w:t xml:space="preserve">), </w:t>
      </w:r>
      <w:r w:rsidR="00C22C2B" w:rsidRPr="00A541EC">
        <w:rPr>
          <w:rStyle w:val="ReportTemplate"/>
        </w:rPr>
        <w:t>the LGA website (</w:t>
      </w:r>
      <w:r w:rsidR="00C22C2B" w:rsidRPr="00CD1B5B">
        <w:rPr>
          <w:rStyle w:val="ReportTemplate"/>
          <w:b/>
        </w:rPr>
        <w:t>80</w:t>
      </w:r>
      <w:r w:rsidR="00A541EC" w:rsidRPr="00CD1B5B">
        <w:rPr>
          <w:rStyle w:val="ReportTemplate"/>
          <w:b/>
        </w:rPr>
        <w:t xml:space="preserve"> per cent</w:t>
      </w:r>
      <w:r w:rsidR="00C22C2B" w:rsidRPr="00A541EC">
        <w:rPr>
          <w:rStyle w:val="ReportTemplate"/>
        </w:rPr>
        <w:t>) or media work/press releases (</w:t>
      </w:r>
      <w:r w:rsidR="00C22C2B" w:rsidRPr="00CD1B5B">
        <w:rPr>
          <w:rStyle w:val="ReportTemplate"/>
          <w:b/>
        </w:rPr>
        <w:t>78</w:t>
      </w:r>
      <w:r w:rsidR="00A541EC" w:rsidRPr="00CD1B5B">
        <w:rPr>
          <w:rStyle w:val="ReportTemplate"/>
          <w:b/>
        </w:rPr>
        <w:t xml:space="preserve"> per cent</w:t>
      </w:r>
      <w:r w:rsidR="00C22C2B" w:rsidRPr="00A541EC">
        <w:rPr>
          <w:rStyle w:val="ReportTemplate"/>
        </w:rPr>
        <w:t xml:space="preserve">). </w:t>
      </w:r>
    </w:p>
    <w:p w14:paraId="79BCED22" w14:textId="77777777" w:rsidR="003D6ABD" w:rsidRPr="00AE3DF6" w:rsidRDefault="00C22C2B" w:rsidP="00CD1B5B">
      <w:pPr>
        <w:pStyle w:val="ListParagraph"/>
        <w:spacing w:before="240" w:after="240"/>
        <w:contextualSpacing w:val="0"/>
        <w:rPr>
          <w:rStyle w:val="ReportTemplate"/>
        </w:rPr>
      </w:pPr>
      <w:r w:rsidRPr="00AE3DF6">
        <w:rPr>
          <w:rStyle w:val="ReportTemplate"/>
        </w:rPr>
        <w:lastRenderedPageBreak/>
        <w:t>Responding to LGA consultations is the most popular form of engagement with the LGA (</w:t>
      </w:r>
      <w:r w:rsidRPr="00CD1B5B">
        <w:rPr>
          <w:rStyle w:val="ReportTemplate"/>
          <w:b/>
        </w:rPr>
        <w:t>63</w:t>
      </w:r>
      <w:r w:rsidR="00AE3DF6" w:rsidRPr="00CD1B5B">
        <w:rPr>
          <w:rStyle w:val="ReportTemplate"/>
          <w:b/>
        </w:rPr>
        <w:t xml:space="preserve"> per cent</w:t>
      </w:r>
      <w:r w:rsidRPr="00AE3DF6">
        <w:rPr>
          <w:rStyle w:val="ReportTemplate"/>
        </w:rPr>
        <w:t xml:space="preserve">). This was also the most popular in 2016, however the proportion selecting this option in 2016 was significantly higher, at </w:t>
      </w:r>
      <w:r w:rsidRPr="00CD1B5B">
        <w:rPr>
          <w:rStyle w:val="ReportTemplate"/>
          <w:b/>
        </w:rPr>
        <w:t>72</w:t>
      </w:r>
      <w:r w:rsidR="00AE3DF6" w:rsidRPr="00CD1B5B">
        <w:rPr>
          <w:rStyle w:val="ReportTemplate"/>
          <w:b/>
        </w:rPr>
        <w:t xml:space="preserve"> per cent</w:t>
      </w:r>
      <w:r w:rsidRPr="00AE3DF6">
        <w:rPr>
          <w:rStyle w:val="ReportTemplate"/>
        </w:rPr>
        <w:t>. Around half of respondents indicate</w:t>
      </w:r>
      <w:r w:rsidR="00F333CE">
        <w:rPr>
          <w:rStyle w:val="ReportTemplate"/>
        </w:rPr>
        <w:t>d</w:t>
      </w:r>
      <w:r w:rsidRPr="00AE3DF6">
        <w:rPr>
          <w:rStyle w:val="ReportTemplate"/>
        </w:rPr>
        <w:t xml:space="preserve"> they engage </w:t>
      </w:r>
      <w:r w:rsidR="00BF4EA4">
        <w:rPr>
          <w:rStyle w:val="ReportTemplate"/>
        </w:rPr>
        <w:t>by</w:t>
      </w:r>
      <w:r w:rsidRPr="00AE3DF6">
        <w:rPr>
          <w:rStyle w:val="ReportTemplate"/>
        </w:rPr>
        <w:t xml:space="preserve"> attending LGA events and conferences or through visits from L</w:t>
      </w:r>
      <w:r w:rsidR="00AE3DF6">
        <w:rPr>
          <w:rStyle w:val="ReportTemplate"/>
        </w:rPr>
        <w:t>GA councillors and staff to their</w:t>
      </w:r>
      <w:r w:rsidRPr="00AE3DF6">
        <w:rPr>
          <w:rStyle w:val="ReportTemplate"/>
        </w:rPr>
        <w:t xml:space="preserve"> council (both </w:t>
      </w:r>
      <w:r w:rsidRPr="00CD1B5B">
        <w:rPr>
          <w:rStyle w:val="ReportTemplate"/>
          <w:b/>
        </w:rPr>
        <w:t>52</w:t>
      </w:r>
      <w:r w:rsidR="00AE3DF6" w:rsidRPr="00CD1B5B">
        <w:rPr>
          <w:rStyle w:val="ReportTemplate"/>
          <w:b/>
        </w:rPr>
        <w:t xml:space="preserve"> per cent</w:t>
      </w:r>
      <w:r w:rsidRPr="00AE3DF6">
        <w:rPr>
          <w:rStyle w:val="ReportTemplate"/>
        </w:rPr>
        <w:t xml:space="preserve">). </w:t>
      </w:r>
    </w:p>
    <w:p w14:paraId="79BCED23" w14:textId="77777777" w:rsidR="003D6ABD" w:rsidRDefault="003D6ABD" w:rsidP="00CD1B5B">
      <w:pPr>
        <w:spacing w:before="240" w:after="240"/>
        <w:rPr>
          <w:rStyle w:val="ReportTemplate"/>
          <w:u w:val="single"/>
        </w:rPr>
      </w:pPr>
      <w:r>
        <w:rPr>
          <w:rStyle w:val="ReportTemplate"/>
          <w:u w:val="single"/>
        </w:rPr>
        <w:t>Sector-led improvement</w:t>
      </w:r>
    </w:p>
    <w:p w14:paraId="79BCED24" w14:textId="77777777" w:rsidR="00822976" w:rsidRPr="00CD1B5B" w:rsidRDefault="00AA5618" w:rsidP="00CD1B5B">
      <w:pPr>
        <w:pStyle w:val="ListParagraph"/>
        <w:spacing w:before="240" w:after="240"/>
        <w:contextualSpacing w:val="0"/>
        <w:rPr>
          <w:rStyle w:val="ReportTemplate"/>
        </w:rPr>
      </w:pPr>
      <w:r w:rsidRPr="0070694D">
        <w:t xml:space="preserve">There </w:t>
      </w:r>
      <w:r w:rsidR="00021924">
        <w:t>was</w:t>
      </w:r>
      <w:r w:rsidRPr="0070694D">
        <w:t xml:space="preserve"> a</w:t>
      </w:r>
      <w:r w:rsidR="002D23EF">
        <w:t>n</w:t>
      </w:r>
      <w:r w:rsidRPr="0070694D">
        <w:t xml:space="preserve"> </w:t>
      </w:r>
      <w:r>
        <w:t>eight</w:t>
      </w:r>
      <w:r w:rsidRPr="0070694D">
        <w:t xml:space="preserve"> percentage point increase </w:t>
      </w:r>
      <w:r w:rsidR="00EA2304">
        <w:t xml:space="preserve">since 2016, </w:t>
      </w:r>
      <w:r w:rsidRPr="0070694D">
        <w:t xml:space="preserve">in the proportion who </w:t>
      </w:r>
      <w:r w:rsidR="00021924">
        <w:t>said</w:t>
      </w:r>
      <w:r w:rsidRPr="0070694D">
        <w:t xml:space="preserve"> that a sector-led improvement approach is right in the current context (</w:t>
      </w:r>
      <w:r w:rsidRPr="00AA5618">
        <w:rPr>
          <w:b/>
        </w:rPr>
        <w:t>78</w:t>
      </w:r>
      <w:r w:rsidR="00241225">
        <w:rPr>
          <w:b/>
        </w:rPr>
        <w:t xml:space="preserve"> per cent</w:t>
      </w:r>
      <w:r w:rsidRPr="0070694D">
        <w:t xml:space="preserve">). </w:t>
      </w:r>
      <w:r>
        <w:t>Directors</w:t>
      </w:r>
      <w:r w:rsidRPr="0070694D">
        <w:t xml:space="preserve"> (</w:t>
      </w:r>
      <w:r w:rsidRPr="00AA5618">
        <w:rPr>
          <w:b/>
        </w:rPr>
        <w:t>90</w:t>
      </w:r>
      <w:r w:rsidR="00241225">
        <w:rPr>
          <w:b/>
        </w:rPr>
        <w:t xml:space="preserve"> per cent</w:t>
      </w:r>
      <w:r w:rsidRPr="0070694D">
        <w:t xml:space="preserve">), </w:t>
      </w:r>
      <w:r>
        <w:t>chief executives</w:t>
      </w:r>
      <w:r w:rsidRPr="0070694D">
        <w:t xml:space="preserve"> (</w:t>
      </w:r>
      <w:r w:rsidRPr="00AA5618">
        <w:rPr>
          <w:b/>
        </w:rPr>
        <w:t>88</w:t>
      </w:r>
      <w:r w:rsidR="00241225">
        <w:rPr>
          <w:b/>
        </w:rPr>
        <w:t xml:space="preserve"> per cent</w:t>
      </w:r>
      <w:r w:rsidRPr="0070694D">
        <w:t xml:space="preserve">) and </w:t>
      </w:r>
      <w:r>
        <w:t>leaders</w:t>
      </w:r>
      <w:r w:rsidRPr="0070694D">
        <w:t xml:space="preserve"> (</w:t>
      </w:r>
      <w:r w:rsidRPr="00AA5618">
        <w:rPr>
          <w:b/>
        </w:rPr>
        <w:t>86</w:t>
      </w:r>
      <w:r w:rsidR="00241225">
        <w:rPr>
          <w:b/>
        </w:rPr>
        <w:t xml:space="preserve"> per cent</w:t>
      </w:r>
      <w:r w:rsidRPr="0070694D">
        <w:t>) are strong drivers of this.</w:t>
      </w:r>
      <w:r>
        <w:t xml:space="preserve"> Since 2012, there has been a 19 percentage point increase in the </w:t>
      </w:r>
      <w:r w:rsidRPr="001429BD">
        <w:t xml:space="preserve">proportion </w:t>
      </w:r>
      <w:r>
        <w:t xml:space="preserve">saying that </w:t>
      </w:r>
      <w:r w:rsidRPr="001429BD">
        <w:t xml:space="preserve">sector-led improvement </w:t>
      </w:r>
      <w:r>
        <w:t>is the right</w:t>
      </w:r>
      <w:r w:rsidRPr="001429BD">
        <w:t xml:space="preserve"> </w:t>
      </w:r>
      <w:r>
        <w:t>approach.</w:t>
      </w:r>
    </w:p>
    <w:p w14:paraId="79BCED25" w14:textId="77777777" w:rsidR="00241225" w:rsidRPr="00241225" w:rsidRDefault="00241225" w:rsidP="00CD1B5B">
      <w:pPr>
        <w:pStyle w:val="ListParagraph"/>
        <w:spacing w:before="240" w:after="240"/>
        <w:contextualSpacing w:val="0"/>
        <w:rPr>
          <w:rStyle w:val="ReportTemplate"/>
        </w:rPr>
      </w:pPr>
      <w:r w:rsidRPr="00241225">
        <w:rPr>
          <w:rStyle w:val="ReportTemplate"/>
        </w:rPr>
        <w:t xml:space="preserve">Access to good practice to help authorities learn from others </w:t>
      </w:r>
      <w:r w:rsidR="00021924">
        <w:rPr>
          <w:rStyle w:val="ReportTemplate"/>
        </w:rPr>
        <w:t>wa</w:t>
      </w:r>
      <w:r w:rsidRPr="00241225">
        <w:rPr>
          <w:rStyle w:val="ReportTemplate"/>
        </w:rPr>
        <w:t>s seen as the most useful aspect of the LGA’s improvement support offer for councils (</w:t>
      </w:r>
      <w:r w:rsidRPr="00241225">
        <w:rPr>
          <w:rStyle w:val="ReportTemplate"/>
          <w:b/>
        </w:rPr>
        <w:t>87 per cent</w:t>
      </w:r>
      <w:r w:rsidRPr="00241225">
        <w:rPr>
          <w:rStyle w:val="ReportTemplate"/>
        </w:rPr>
        <w:t>), followed by peer challenges to provide an external view on performance (</w:t>
      </w:r>
      <w:r w:rsidRPr="00241225">
        <w:rPr>
          <w:rStyle w:val="ReportTemplate"/>
          <w:b/>
        </w:rPr>
        <w:t>83 per cent</w:t>
      </w:r>
      <w:r w:rsidRPr="00241225">
        <w:rPr>
          <w:rStyle w:val="ReportTemplate"/>
        </w:rPr>
        <w:t>) and training for councillors (</w:t>
      </w:r>
      <w:r w:rsidRPr="00241225">
        <w:rPr>
          <w:rStyle w:val="ReportTemplate"/>
          <w:b/>
        </w:rPr>
        <w:t>79 per cent</w:t>
      </w:r>
      <w:r w:rsidRPr="00241225">
        <w:rPr>
          <w:rStyle w:val="ReportTemplate"/>
        </w:rPr>
        <w:t xml:space="preserve">). </w:t>
      </w:r>
    </w:p>
    <w:p w14:paraId="79BCED26" w14:textId="77777777" w:rsidR="00241225" w:rsidRPr="009D0C1E" w:rsidRDefault="00241225" w:rsidP="00CD1B5B">
      <w:pPr>
        <w:pStyle w:val="ListParagraph"/>
        <w:spacing w:before="240" w:after="240"/>
        <w:contextualSpacing w:val="0"/>
        <w:rPr>
          <w:rStyle w:val="ReportTemplate"/>
        </w:rPr>
      </w:pPr>
      <w:r w:rsidRPr="00241225">
        <w:rPr>
          <w:rStyle w:val="ReportTemplate"/>
        </w:rPr>
        <w:t xml:space="preserve">Overall </w:t>
      </w:r>
      <w:r w:rsidRPr="00021924">
        <w:rPr>
          <w:rStyle w:val="ReportTemplate"/>
          <w:b/>
        </w:rPr>
        <w:t>87</w:t>
      </w:r>
      <w:r w:rsidR="00021924" w:rsidRPr="00021924">
        <w:rPr>
          <w:rStyle w:val="ReportTemplate"/>
          <w:b/>
        </w:rPr>
        <w:t xml:space="preserve"> per cent</w:t>
      </w:r>
      <w:r w:rsidR="00021924">
        <w:rPr>
          <w:rStyle w:val="ReportTemplate"/>
        </w:rPr>
        <w:t xml:space="preserve"> said</w:t>
      </w:r>
      <w:r w:rsidRPr="00241225">
        <w:rPr>
          <w:rStyle w:val="ReportTemplate"/>
        </w:rPr>
        <w:t xml:space="preserve"> that LGA improvement support has had a positive impact on their authority</w:t>
      </w:r>
      <w:r w:rsidR="00F82146">
        <w:rPr>
          <w:rStyle w:val="ReportTemplate"/>
        </w:rPr>
        <w:t xml:space="preserve"> (a</w:t>
      </w:r>
      <w:r w:rsidR="002D23EF">
        <w:rPr>
          <w:rStyle w:val="ReportTemplate"/>
        </w:rPr>
        <w:t>n</w:t>
      </w:r>
      <w:r w:rsidR="00F82146">
        <w:rPr>
          <w:rStyle w:val="ReportTemplate"/>
        </w:rPr>
        <w:t xml:space="preserve"> increase from </w:t>
      </w:r>
      <w:r w:rsidR="00F82146" w:rsidRPr="00F82146">
        <w:rPr>
          <w:rStyle w:val="ReportTemplate"/>
          <w:b/>
        </w:rPr>
        <w:t>83 per cent</w:t>
      </w:r>
      <w:r w:rsidR="00F82146">
        <w:rPr>
          <w:rStyle w:val="ReportTemplate"/>
        </w:rPr>
        <w:t xml:space="preserve"> in 2016)</w:t>
      </w:r>
      <w:r w:rsidRPr="00241225">
        <w:rPr>
          <w:rStyle w:val="ReportTemplate"/>
        </w:rPr>
        <w:t xml:space="preserve">. This increases to </w:t>
      </w:r>
      <w:r w:rsidRPr="00021924">
        <w:rPr>
          <w:rStyle w:val="ReportTemplate"/>
          <w:b/>
        </w:rPr>
        <w:t>95</w:t>
      </w:r>
      <w:r w:rsidR="00021924" w:rsidRPr="00021924">
        <w:rPr>
          <w:rStyle w:val="ReportTemplate"/>
          <w:b/>
        </w:rPr>
        <w:t xml:space="preserve"> per </w:t>
      </w:r>
      <w:r w:rsidR="00021924" w:rsidRPr="009D0C1E">
        <w:rPr>
          <w:rStyle w:val="ReportTemplate"/>
          <w:b/>
        </w:rPr>
        <w:t>cent</w:t>
      </w:r>
      <w:r w:rsidRPr="009D0C1E">
        <w:rPr>
          <w:rStyle w:val="ReportTemplate"/>
        </w:rPr>
        <w:t xml:space="preserve"> among chief executives and </w:t>
      </w:r>
      <w:r w:rsidRPr="009D0C1E">
        <w:rPr>
          <w:rStyle w:val="ReportTemplate"/>
          <w:b/>
        </w:rPr>
        <w:t>96</w:t>
      </w:r>
      <w:r w:rsidR="00021924" w:rsidRPr="009D0C1E">
        <w:rPr>
          <w:rStyle w:val="ReportTemplate"/>
          <w:b/>
        </w:rPr>
        <w:t xml:space="preserve"> per cent</w:t>
      </w:r>
      <w:r w:rsidR="00021924" w:rsidRPr="009D0C1E">
        <w:rPr>
          <w:rStyle w:val="ReportTemplate"/>
        </w:rPr>
        <w:t xml:space="preserve"> among leaders.</w:t>
      </w:r>
    </w:p>
    <w:p w14:paraId="79BCED27" w14:textId="77777777" w:rsidR="00581B59" w:rsidRPr="009D0C1E" w:rsidRDefault="006536E4" w:rsidP="006536E4">
      <w:pPr>
        <w:ind w:left="0" w:firstLine="0"/>
        <w:rPr>
          <w:rStyle w:val="Style6"/>
        </w:rPr>
      </w:pPr>
      <w:r w:rsidRPr="009D0C1E">
        <w:rPr>
          <w:rStyle w:val="Style6"/>
        </w:rPr>
        <w:t>Differences by role</w:t>
      </w:r>
      <w:r w:rsidR="0043075B" w:rsidRPr="009D0C1E">
        <w:rPr>
          <w:rStyle w:val="Style6"/>
        </w:rPr>
        <w:t xml:space="preserve">  </w:t>
      </w:r>
    </w:p>
    <w:p w14:paraId="79BCED28" w14:textId="77777777" w:rsidR="006536E4" w:rsidRPr="009D0C1E" w:rsidRDefault="006536E4" w:rsidP="009D0C1E">
      <w:pPr>
        <w:pStyle w:val="ListParagraph"/>
        <w:rPr>
          <w:rStyle w:val="ReportTemplate"/>
        </w:rPr>
      </w:pPr>
      <w:r w:rsidRPr="009D0C1E">
        <w:rPr>
          <w:rStyle w:val="ReportTemplate"/>
        </w:rPr>
        <w:t xml:space="preserve">As with previous years there are some variations by role. On the whole, chief executives, directors and leaders have a greater knowledge of </w:t>
      </w:r>
      <w:r w:rsidR="009D0C1E" w:rsidRPr="009D0C1E">
        <w:rPr>
          <w:rStyle w:val="ReportTemplate"/>
        </w:rPr>
        <w:t>and satisfaction with</w:t>
      </w:r>
      <w:r w:rsidRPr="009D0C1E">
        <w:rPr>
          <w:rStyle w:val="ReportTemplate"/>
        </w:rPr>
        <w:t xml:space="preserve"> the LGA and </w:t>
      </w:r>
      <w:r w:rsidR="009D0C1E" w:rsidRPr="009D0C1E">
        <w:rPr>
          <w:rStyle w:val="ReportTemplate"/>
        </w:rPr>
        <w:t xml:space="preserve">more strongly positive views </w:t>
      </w:r>
      <w:r w:rsidRPr="009D0C1E">
        <w:rPr>
          <w:rStyle w:val="ReportTemplate"/>
        </w:rPr>
        <w:t xml:space="preserve">of </w:t>
      </w:r>
      <w:r w:rsidR="009D0C1E" w:rsidRPr="009D0C1E">
        <w:rPr>
          <w:rStyle w:val="ReportTemplate"/>
        </w:rPr>
        <w:t>s</w:t>
      </w:r>
      <w:r w:rsidRPr="009D0C1E">
        <w:rPr>
          <w:rStyle w:val="ReportTemplate"/>
        </w:rPr>
        <w:t>ector</w:t>
      </w:r>
      <w:r w:rsidR="009D0C1E" w:rsidRPr="009D0C1E">
        <w:rPr>
          <w:rStyle w:val="ReportTemplate"/>
        </w:rPr>
        <w:t>-l</w:t>
      </w:r>
      <w:r w:rsidRPr="009D0C1E">
        <w:rPr>
          <w:rStyle w:val="ReportTemplate"/>
        </w:rPr>
        <w:t>ed Improvement</w:t>
      </w:r>
      <w:r w:rsidR="009D0C1E" w:rsidRPr="009D0C1E">
        <w:rPr>
          <w:rStyle w:val="ReportTemplate"/>
        </w:rPr>
        <w:t xml:space="preserve"> compared to</w:t>
      </w:r>
      <w:r w:rsidRPr="009D0C1E">
        <w:rPr>
          <w:rStyle w:val="ReportTemplate"/>
        </w:rPr>
        <w:t xml:space="preserve"> </w:t>
      </w:r>
      <w:r w:rsidR="009D0C1E" w:rsidRPr="009D0C1E">
        <w:rPr>
          <w:rStyle w:val="ReportTemplate"/>
        </w:rPr>
        <w:t>f</w:t>
      </w:r>
      <w:r w:rsidRPr="009D0C1E">
        <w:rPr>
          <w:rStyle w:val="ReportTemplate"/>
        </w:rPr>
        <w:t>rontline</w:t>
      </w:r>
      <w:r w:rsidR="009D0C1E" w:rsidRPr="009D0C1E">
        <w:rPr>
          <w:rStyle w:val="ReportTemplate"/>
        </w:rPr>
        <w:t xml:space="preserve"> c</w:t>
      </w:r>
      <w:r w:rsidRPr="009D0C1E">
        <w:rPr>
          <w:rStyle w:val="ReportTemplate"/>
        </w:rPr>
        <w:t xml:space="preserve">ouncillors. </w:t>
      </w:r>
      <w:r w:rsidR="009D0C1E" w:rsidRPr="009D0C1E">
        <w:rPr>
          <w:rStyle w:val="ReportTemplate"/>
        </w:rPr>
        <w:t>The issue of engaging frontline councillors remains a challenge for us and continues to be addressed in our action plan for the year ahead.</w:t>
      </w:r>
    </w:p>
    <w:p w14:paraId="79BCED29" w14:textId="77777777" w:rsidR="00581B59" w:rsidRDefault="00BD4387" w:rsidP="00581B59">
      <w:pPr>
        <w:ind w:left="0" w:firstLine="0"/>
        <w:rPr>
          <w:rStyle w:val="Style6"/>
        </w:rPr>
      </w:pPr>
      <w:r>
        <w:rPr>
          <w:rStyle w:val="Style6"/>
        </w:rPr>
        <w:t>Methodology</w:t>
      </w:r>
    </w:p>
    <w:p w14:paraId="79BCED2A" w14:textId="77777777" w:rsidR="006C7C4A" w:rsidRDefault="006C7C4A" w:rsidP="00CD1B5B">
      <w:pPr>
        <w:pStyle w:val="ListParagraph"/>
        <w:spacing w:before="240" w:after="240"/>
        <w:ind w:left="357" w:hanging="357"/>
        <w:contextualSpacing w:val="0"/>
        <w:rPr>
          <w:rStyle w:val="ReportTemplate"/>
        </w:rPr>
      </w:pPr>
      <w:r w:rsidRPr="006C7C4A">
        <w:rPr>
          <w:rStyle w:val="ReportTemplate"/>
        </w:rPr>
        <w:t xml:space="preserve">A total of 1,004 interviews were undertaken with a sample of representatives from </w:t>
      </w:r>
      <w:r>
        <w:rPr>
          <w:rStyle w:val="ReportTemplate"/>
        </w:rPr>
        <w:t>councils</w:t>
      </w:r>
      <w:r w:rsidRPr="006C7C4A">
        <w:rPr>
          <w:rStyle w:val="ReportTemplate"/>
        </w:rPr>
        <w:t xml:space="preserve"> across all the English regions (including chief executives, directors, leaders, chairs of scrutiny, portfolio holders, frontline councillors, and, for the first time in 2017, leaders of the opposition). </w:t>
      </w:r>
    </w:p>
    <w:p w14:paraId="79BCED2B" w14:textId="77777777" w:rsidR="00D8233F" w:rsidRDefault="006C7C4A" w:rsidP="00CD1B5B">
      <w:pPr>
        <w:pStyle w:val="ListParagraph"/>
        <w:spacing w:before="240" w:after="240"/>
        <w:contextualSpacing w:val="0"/>
        <w:rPr>
          <w:rStyle w:val="ReportTemplate"/>
        </w:rPr>
      </w:pPr>
      <w:r w:rsidRPr="006C7C4A">
        <w:rPr>
          <w:rStyle w:val="ReportTemplate"/>
        </w:rPr>
        <w:t xml:space="preserve">The majority of interviews were undertaken </w:t>
      </w:r>
      <w:r>
        <w:rPr>
          <w:rStyle w:val="ReportTemplate"/>
        </w:rPr>
        <w:t>over the telephone</w:t>
      </w:r>
      <w:r w:rsidRPr="006C7C4A">
        <w:rPr>
          <w:rStyle w:val="ReportTemplate"/>
        </w:rPr>
        <w:t xml:space="preserve">, with </w:t>
      </w:r>
      <w:r w:rsidR="0023064C">
        <w:rPr>
          <w:rStyle w:val="ReportTemplate"/>
        </w:rPr>
        <w:t>six</w:t>
      </w:r>
      <w:r w:rsidRPr="006C7C4A">
        <w:rPr>
          <w:rStyle w:val="ReportTemplate"/>
        </w:rPr>
        <w:t xml:space="preserve"> completed via Computer Aided Web Interview. </w:t>
      </w:r>
      <w:r w:rsidR="0023064C" w:rsidRPr="0023064C">
        <w:rPr>
          <w:rStyle w:val="ReportTemplate"/>
        </w:rPr>
        <w:t>This has given a strong, representative sample allowing detailed analysis by role and region</w:t>
      </w:r>
      <w:r w:rsidR="0023064C">
        <w:rPr>
          <w:rStyle w:val="ReportTemplate"/>
        </w:rPr>
        <w:t>.</w:t>
      </w:r>
      <w:r w:rsidR="0023064C" w:rsidRPr="0023064C">
        <w:rPr>
          <w:rStyle w:val="ReportTemplate"/>
        </w:rPr>
        <w:t xml:space="preserve"> </w:t>
      </w:r>
      <w:r w:rsidRPr="006C7C4A">
        <w:rPr>
          <w:rStyle w:val="ReportTemplate"/>
        </w:rPr>
        <w:t>Th</w:t>
      </w:r>
      <w:r w:rsidR="0023064C">
        <w:rPr>
          <w:rStyle w:val="ReportTemplate"/>
        </w:rPr>
        <w:t>e</w:t>
      </w:r>
      <w:r w:rsidRPr="006C7C4A">
        <w:rPr>
          <w:rStyle w:val="ReportTemplate"/>
        </w:rPr>
        <w:t xml:space="preserve"> sample size has a maximum standard error of ±3.0% at the 95% level of confidence, giving these findings a high level of accuracy.</w:t>
      </w:r>
    </w:p>
    <w:p w14:paraId="79BCED2C" w14:textId="77777777" w:rsidR="00D8233F" w:rsidRDefault="00D8233F" w:rsidP="00CD1B5B">
      <w:pPr>
        <w:pStyle w:val="ListParagraph"/>
        <w:spacing w:before="240" w:after="240"/>
        <w:contextualSpacing w:val="0"/>
        <w:rPr>
          <w:rStyle w:val="ReportTemplate"/>
        </w:rPr>
      </w:pPr>
      <w:r>
        <w:rPr>
          <w:rStyle w:val="ReportTemplate"/>
        </w:rPr>
        <w:t>Prior to launching the survey a live pilot was conducted with 20 respondents to ensure the survey was fit for purpose and would last no longer than around 15 minutes. The survey explored:</w:t>
      </w:r>
    </w:p>
    <w:p w14:paraId="19AFF0A2" w14:textId="77777777" w:rsidR="00CA5757" w:rsidRDefault="00D8233F" w:rsidP="00CA5757">
      <w:pPr>
        <w:pStyle w:val="ListParagraph"/>
        <w:numPr>
          <w:ilvl w:val="1"/>
          <w:numId w:val="45"/>
        </w:numPr>
        <w:spacing w:before="120" w:after="120"/>
        <w:ind w:left="1418" w:hanging="704"/>
        <w:contextualSpacing w:val="0"/>
        <w:rPr>
          <w:rStyle w:val="ReportTemplate"/>
        </w:rPr>
      </w:pPr>
      <w:r>
        <w:rPr>
          <w:rStyle w:val="ReportTemplate"/>
        </w:rPr>
        <w:lastRenderedPageBreak/>
        <w:t>overall views of the LGA</w:t>
      </w:r>
      <w:r w:rsidR="00CA5757">
        <w:rPr>
          <w:rStyle w:val="ReportTemplate"/>
        </w:rPr>
        <w:t>;</w:t>
      </w:r>
    </w:p>
    <w:p w14:paraId="39E69874" w14:textId="77777777" w:rsidR="00CA5757" w:rsidRDefault="00D8233F" w:rsidP="00CA5757">
      <w:pPr>
        <w:pStyle w:val="ListParagraph"/>
        <w:numPr>
          <w:ilvl w:val="1"/>
          <w:numId w:val="45"/>
        </w:numPr>
        <w:spacing w:before="120" w:after="120"/>
        <w:ind w:left="1418" w:hanging="704"/>
        <w:contextualSpacing w:val="0"/>
        <w:rPr>
          <w:rStyle w:val="ReportTemplate"/>
        </w:rPr>
      </w:pPr>
      <w:r w:rsidRPr="00E56A90">
        <w:rPr>
          <w:rStyle w:val="ReportTemplate"/>
        </w:rPr>
        <w:t>i</w:t>
      </w:r>
      <w:r w:rsidR="00E56A90" w:rsidRPr="00E56A90">
        <w:rPr>
          <w:rStyle w:val="ReportTemplate"/>
        </w:rPr>
        <w:t>ts current role and</w:t>
      </w:r>
      <w:r w:rsidRPr="00E56A90">
        <w:rPr>
          <w:rStyle w:val="ReportTemplate"/>
        </w:rPr>
        <w:t xml:space="preserve"> offer and how these</w:t>
      </w:r>
      <w:r>
        <w:rPr>
          <w:rStyle w:val="ReportTemplate"/>
        </w:rPr>
        <w:t xml:space="preserve"> can be developed</w:t>
      </w:r>
      <w:r w:rsidR="00CA5757">
        <w:rPr>
          <w:rStyle w:val="ReportTemplate"/>
        </w:rPr>
        <w:t>;</w:t>
      </w:r>
    </w:p>
    <w:p w14:paraId="2A52D7AA" w14:textId="77777777" w:rsidR="00CA5757" w:rsidRDefault="00D8233F" w:rsidP="00CA5757">
      <w:pPr>
        <w:pStyle w:val="ListParagraph"/>
        <w:numPr>
          <w:ilvl w:val="1"/>
          <w:numId w:val="45"/>
        </w:numPr>
        <w:spacing w:before="120" w:after="120"/>
        <w:ind w:left="1418" w:hanging="704"/>
        <w:contextualSpacing w:val="0"/>
        <w:rPr>
          <w:rStyle w:val="ReportTemplate"/>
        </w:rPr>
      </w:pPr>
      <w:r>
        <w:rPr>
          <w:rStyle w:val="ReportTemplate"/>
        </w:rPr>
        <w:t>i</w:t>
      </w:r>
      <w:r w:rsidRPr="00D8233F">
        <w:rPr>
          <w:rStyle w:val="ReportTemplate"/>
        </w:rPr>
        <w:t>ts communications and methods of engag</w:t>
      </w:r>
      <w:r>
        <w:rPr>
          <w:rStyle w:val="ReportTemplate"/>
        </w:rPr>
        <w:t>ement</w:t>
      </w:r>
      <w:r w:rsidR="00CA5757">
        <w:rPr>
          <w:rStyle w:val="ReportTemplate"/>
        </w:rPr>
        <w:t>;</w:t>
      </w:r>
    </w:p>
    <w:p w14:paraId="79BCED30" w14:textId="47285F89" w:rsidR="000D38CC" w:rsidRDefault="00D8233F" w:rsidP="00CA5757">
      <w:pPr>
        <w:pStyle w:val="ListParagraph"/>
        <w:numPr>
          <w:ilvl w:val="1"/>
          <w:numId w:val="45"/>
        </w:numPr>
        <w:spacing w:before="120" w:after="120"/>
        <w:ind w:left="1418" w:hanging="704"/>
        <w:contextualSpacing w:val="0"/>
        <w:rPr>
          <w:rStyle w:val="ReportTemplate"/>
        </w:rPr>
      </w:pPr>
      <w:r>
        <w:rPr>
          <w:rStyle w:val="ReportTemplate"/>
        </w:rPr>
        <w:t>s</w:t>
      </w:r>
      <w:r w:rsidRPr="00D8233F">
        <w:rPr>
          <w:rStyle w:val="ReportTemplate"/>
        </w:rPr>
        <w:t>ector-led improvement within loc</w:t>
      </w:r>
      <w:bookmarkStart w:id="3" w:name="_GoBack"/>
      <w:bookmarkEnd w:id="3"/>
      <w:r w:rsidRPr="00D8233F">
        <w:rPr>
          <w:rStyle w:val="ReportTemplate"/>
        </w:rPr>
        <w:t>al government, the support offered by the LGA to assist its members in this and how this can be developed/improved.</w:t>
      </w:r>
    </w:p>
    <w:p w14:paraId="79BCED31" w14:textId="77777777" w:rsidR="00293EBC" w:rsidRPr="00AC6C0D" w:rsidRDefault="002B48BC" w:rsidP="00CD1B5B">
      <w:pPr>
        <w:spacing w:before="240" w:after="240"/>
        <w:ind w:left="0" w:firstLine="0"/>
        <w:rPr>
          <w:rStyle w:val="ReportTemplate"/>
          <w:b/>
        </w:rPr>
      </w:pPr>
      <w:r w:rsidRPr="00AC6C0D">
        <w:rPr>
          <w:rStyle w:val="ReportTemplate"/>
          <w:b/>
        </w:rPr>
        <w:t>Conclusions</w:t>
      </w:r>
    </w:p>
    <w:p w14:paraId="79BCED32" w14:textId="77777777" w:rsidR="007435ED" w:rsidRPr="00AC6C0D" w:rsidRDefault="00AC6C0D" w:rsidP="00AC6C0D">
      <w:pPr>
        <w:pStyle w:val="ListParagraph"/>
        <w:spacing w:before="240" w:after="240"/>
        <w:contextualSpacing w:val="0"/>
        <w:rPr>
          <w:rStyle w:val="ReportTemplate"/>
        </w:rPr>
      </w:pPr>
      <w:r w:rsidRPr="00AC6C0D">
        <w:t xml:space="preserve">Overall, this year’s results are positive, and broadly consistent with last year. </w:t>
      </w:r>
      <w:r>
        <w:t>R</w:t>
      </w:r>
      <w:r w:rsidRPr="00AC6C0D">
        <w:t>espondents have a high level of awareness of the LGA and the work we undertake on their behalf, and satisfaction with the work of the LGA remains high.</w:t>
      </w:r>
    </w:p>
    <w:p w14:paraId="79BCED33" w14:textId="77777777" w:rsidR="007435ED" w:rsidRPr="00AC6C0D" w:rsidRDefault="007435ED" w:rsidP="00AC6C0D">
      <w:pPr>
        <w:pStyle w:val="ListParagraph"/>
        <w:spacing w:before="240" w:after="240"/>
        <w:contextualSpacing w:val="0"/>
      </w:pPr>
      <w:r w:rsidRPr="00AC6C0D">
        <w:t>The issue of engaging frontline councillors remains a challenge for us and is</w:t>
      </w:r>
      <w:r w:rsidR="00AC6C0D" w:rsidRPr="00AC6C0D">
        <w:t xml:space="preserve"> addressed in</w:t>
      </w:r>
      <w:r w:rsidRPr="00AC6C0D">
        <w:t xml:space="preserve"> our action plan for the year ahead.</w:t>
      </w:r>
    </w:p>
    <w:p w14:paraId="79BCED34" w14:textId="77777777" w:rsidR="007435ED" w:rsidRPr="00AC6C0D" w:rsidRDefault="007435ED" w:rsidP="00AC6C0D">
      <w:pPr>
        <w:pStyle w:val="ListParagraph"/>
        <w:spacing w:before="240" w:after="240"/>
        <w:contextualSpacing w:val="0"/>
      </w:pPr>
      <w:r w:rsidRPr="00AC6C0D">
        <w:t>Our sector-led improvement offer remains well regarded</w:t>
      </w:r>
      <w:r w:rsidR="00AC6C0D">
        <w:t>, with an increase in the proportion who think that a sector-led improvement approach is right in the c</w:t>
      </w:r>
      <w:r w:rsidR="00DF27AC">
        <w:t xml:space="preserve">urrent context, and </w:t>
      </w:r>
      <w:r w:rsidR="00AC6C0D">
        <w:t>in the proportion saying that LGA improvement support has had a positive impact on their authority.</w:t>
      </w:r>
    </w:p>
    <w:p w14:paraId="79BCED35" w14:textId="77777777" w:rsidR="009B6F95" w:rsidRPr="00BF0D30" w:rsidRDefault="00CA5757"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BF0D30">
            <w:rPr>
              <w:rStyle w:val="Style6"/>
            </w:rPr>
            <w:t>Financial Implications</w:t>
          </w:r>
        </w:sdtContent>
      </w:sdt>
    </w:p>
    <w:p w14:paraId="79BCED36" w14:textId="77777777" w:rsidR="009B6F95" w:rsidRPr="00BF0D30" w:rsidRDefault="00BF0D30" w:rsidP="00BF0D30">
      <w:pPr>
        <w:pStyle w:val="ListParagraph"/>
        <w:rPr>
          <w:rStyle w:val="Title2"/>
          <w:sz w:val="22"/>
        </w:rPr>
      </w:pPr>
      <w:r w:rsidRPr="00BF0D30">
        <w:rPr>
          <w:rStyle w:val="Title2"/>
          <w:b w:val="0"/>
          <w:sz w:val="22"/>
        </w:rPr>
        <w:t>None.</w:t>
      </w:r>
    </w:p>
    <w:p w14:paraId="79BCED37" w14:textId="77777777" w:rsidR="009B6F95" w:rsidRPr="00BF0D30" w:rsidRDefault="00CA5757"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BF0D30">
            <w:rPr>
              <w:rStyle w:val="Style6"/>
            </w:rPr>
            <w:t>Next steps</w:t>
          </w:r>
        </w:sdtContent>
      </w:sdt>
    </w:p>
    <w:p w14:paraId="79BCED38" w14:textId="77777777" w:rsidR="009B6F95" w:rsidRPr="00BF0D30" w:rsidRDefault="00BF0D30" w:rsidP="00BF0D30">
      <w:pPr>
        <w:pStyle w:val="ListParagraph"/>
        <w:rPr>
          <w:rStyle w:val="ReportTemplate"/>
        </w:rPr>
      </w:pPr>
      <w:r w:rsidRPr="00BF0D30">
        <w:rPr>
          <w:rStyle w:val="ReportTemplate"/>
        </w:rPr>
        <w:t>As set out in the draft action plan at</w:t>
      </w:r>
      <w:r w:rsidRPr="00BF0D30">
        <w:t xml:space="preserve"> </w:t>
      </w:r>
      <w:r w:rsidRPr="00364B92">
        <w:rPr>
          <w:rStyle w:val="ReportTemplate"/>
          <w:b/>
          <w:u w:val="single"/>
        </w:rPr>
        <w:t>Appendix A</w:t>
      </w:r>
      <w:r w:rsidR="00AC6C0D">
        <w:rPr>
          <w:rStyle w:val="ReportTemplate"/>
        </w:rPr>
        <w:t>.</w:t>
      </w:r>
      <w:r w:rsidRPr="00BF0D30">
        <w:rPr>
          <w:rStyle w:val="ReportTemplate"/>
        </w:rPr>
        <w:t xml:space="preserve"> </w:t>
      </w:r>
    </w:p>
    <w:p w14:paraId="79BCED39" w14:textId="77777777" w:rsidR="009B6F95" w:rsidRDefault="009B6F95" w:rsidP="00BF0D30">
      <w:pPr>
        <w:pStyle w:val="ListParagraph"/>
        <w:numPr>
          <w:ilvl w:val="0"/>
          <w:numId w:val="0"/>
        </w:numPr>
        <w:ind w:left="360"/>
        <w:rPr>
          <w:rStyle w:val="ReportTemplate"/>
        </w:rPr>
      </w:pPr>
    </w:p>
    <w:sectPr w:rsidR="009B6F9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CED40" w14:textId="77777777" w:rsidR="001564C2" w:rsidRPr="00C803F3" w:rsidRDefault="001564C2" w:rsidP="00C803F3">
      <w:r>
        <w:separator/>
      </w:r>
    </w:p>
  </w:endnote>
  <w:endnote w:type="continuationSeparator" w:id="0">
    <w:p w14:paraId="79BCED41" w14:textId="77777777" w:rsidR="001564C2" w:rsidRPr="00C803F3" w:rsidRDefault="001564C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CED3E" w14:textId="77777777" w:rsidR="001564C2" w:rsidRPr="00C803F3" w:rsidRDefault="001564C2" w:rsidP="00C803F3">
      <w:r>
        <w:separator/>
      </w:r>
    </w:p>
  </w:footnote>
  <w:footnote w:type="continuationSeparator" w:id="0">
    <w:p w14:paraId="79BCED3F" w14:textId="77777777" w:rsidR="001564C2" w:rsidRPr="00C803F3" w:rsidRDefault="001564C2" w:rsidP="00C803F3">
      <w:r>
        <w:continuationSeparator/>
      </w:r>
    </w:p>
  </w:footnote>
  <w:footnote w:id="1">
    <w:p w14:paraId="79BCED4F" w14:textId="77777777" w:rsidR="00AC6C0D" w:rsidRPr="004428A4" w:rsidRDefault="00AC6C0D">
      <w:pPr>
        <w:pStyle w:val="FootnoteText"/>
        <w:rPr>
          <w:rFonts w:ascii="Arial" w:hAnsi="Arial" w:cs="Arial"/>
        </w:rPr>
      </w:pPr>
      <w:r w:rsidRPr="004428A4">
        <w:rPr>
          <w:rStyle w:val="FootnoteReference"/>
          <w:rFonts w:ascii="Arial" w:hAnsi="Arial" w:cs="Arial"/>
        </w:rPr>
        <w:footnoteRef/>
      </w:r>
      <w:r w:rsidRPr="004428A4">
        <w:rPr>
          <w:rFonts w:ascii="Arial" w:hAnsi="Arial" w:cs="Arial"/>
        </w:rPr>
        <w:t xml:space="preserve"> Changes </w:t>
      </w:r>
      <w:r>
        <w:rPr>
          <w:rFonts w:ascii="Arial" w:hAnsi="Arial" w:cs="Arial"/>
        </w:rPr>
        <w:t xml:space="preserve">from previous years </w:t>
      </w:r>
      <w:r w:rsidRPr="004428A4">
        <w:rPr>
          <w:rFonts w:ascii="Arial" w:hAnsi="Arial" w:cs="Arial"/>
        </w:rPr>
        <w:t xml:space="preserve">are only mentioned in the text if they are statistically significant. </w:t>
      </w:r>
    </w:p>
  </w:footnote>
  <w:footnote w:id="2">
    <w:p w14:paraId="79BCED50" w14:textId="77777777" w:rsidR="00AC6C0D" w:rsidRPr="00746456" w:rsidRDefault="00AC6C0D" w:rsidP="00746456">
      <w:pPr>
        <w:pStyle w:val="FootnoteText"/>
        <w:spacing w:before="0"/>
        <w:rPr>
          <w:rFonts w:ascii="Arial" w:hAnsi="Arial" w:cs="Arial"/>
        </w:rPr>
      </w:pPr>
      <w:r w:rsidRPr="004428A4">
        <w:rPr>
          <w:rStyle w:val="FootnoteReference"/>
          <w:rFonts w:ascii="Arial" w:hAnsi="Arial" w:cs="Arial"/>
        </w:rPr>
        <w:footnoteRef/>
      </w:r>
      <w:r w:rsidRPr="004428A4">
        <w:rPr>
          <w:rFonts w:ascii="Arial" w:hAnsi="Arial" w:cs="Arial"/>
        </w:rPr>
        <w:t xml:space="preserve"> Only respondents who said that they know at least a little about LGA took</w:t>
      </w:r>
      <w:r w:rsidRPr="00746456">
        <w:rPr>
          <w:rFonts w:ascii="Arial" w:hAnsi="Arial" w:cs="Arial"/>
        </w:rPr>
        <w:t xml:space="preserve"> part in the survey. If a respondent said that they have never heard of LGA or had heard of LGA but knew nothing about it the survey was terminated.  This is because a least a little knowledge of LGA is needed to be able to answer the later questions in the survey.  In total 14 respondents said that they have heard of LGA but know nothing about it and one said that they have never heard of LGA.</w:t>
      </w:r>
    </w:p>
  </w:footnote>
  <w:footnote w:id="3">
    <w:p w14:paraId="79BCED51" w14:textId="77777777" w:rsidR="00AC6C0D" w:rsidRPr="005B4161" w:rsidRDefault="00AC6C0D" w:rsidP="005B4161">
      <w:pPr>
        <w:pStyle w:val="FootnoteText"/>
        <w:spacing w:before="0"/>
        <w:rPr>
          <w:rFonts w:ascii="Arial" w:hAnsi="Arial" w:cs="Arial"/>
        </w:rPr>
      </w:pPr>
      <w:r w:rsidRPr="005B4161">
        <w:rPr>
          <w:rStyle w:val="FootnoteReference"/>
          <w:rFonts w:ascii="Arial" w:hAnsi="Arial" w:cs="Arial"/>
        </w:rPr>
        <w:footnoteRef/>
      </w:r>
      <w:r w:rsidRPr="005B4161">
        <w:rPr>
          <w:rFonts w:ascii="Arial" w:hAnsi="Arial" w:cs="Arial"/>
        </w:rPr>
        <w:t xml:space="preserve"> Data have not been trended for ‘</w:t>
      </w:r>
      <w:r w:rsidRPr="005B4161">
        <w:rPr>
          <w:rFonts w:ascii="Arial" w:hAnsi="Arial" w:cs="Arial"/>
          <w:i/>
        </w:rPr>
        <w:t xml:space="preserve">providing improvement support for councils’ </w:t>
      </w:r>
      <w:r w:rsidRPr="005B4161">
        <w:rPr>
          <w:rFonts w:ascii="Arial" w:hAnsi="Arial" w:cs="Arial"/>
        </w:rPr>
        <w:t>due to changes in the way the activity has been asked about across the years, meaning that data are not directly comparable.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CED42" w14:textId="77777777" w:rsidR="00AC6C0D" w:rsidRDefault="00AC6C0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C6C0D" w:rsidRPr="00C25CA7" w14:paraId="79BCED45" w14:textId="77777777" w:rsidTr="000F69FB">
      <w:trPr>
        <w:trHeight w:val="416"/>
      </w:trPr>
      <w:tc>
        <w:tcPr>
          <w:tcW w:w="5812" w:type="dxa"/>
          <w:vMerge w:val="restart"/>
        </w:tcPr>
        <w:p w14:paraId="79BCED43" w14:textId="77777777" w:rsidR="00AC6C0D" w:rsidRPr="00C803F3" w:rsidRDefault="00AC6C0D" w:rsidP="00C803F3">
          <w:r w:rsidRPr="00C803F3">
            <w:rPr>
              <w:noProof/>
              <w:lang w:eastAsia="en-GB"/>
            </w:rPr>
            <w:drawing>
              <wp:inline distT="0" distB="0" distL="0" distR="0" wp14:anchorId="79BCED4D" wp14:editId="79BCED4E">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79BCED44" w14:textId="77777777" w:rsidR="00AC6C0D" w:rsidRPr="00C803F3" w:rsidRDefault="00AC6C0D" w:rsidP="00C84142">
              <w:r w:rsidRPr="001E1F3C">
                <w:rPr>
                  <w:b/>
                </w:rPr>
                <w:t>LGA Leadership Board</w:t>
              </w:r>
            </w:p>
          </w:tc>
        </w:sdtContent>
      </w:sdt>
    </w:tr>
    <w:tr w:rsidR="00AC6C0D" w14:paraId="79BCED48" w14:textId="77777777" w:rsidTr="000F69FB">
      <w:trPr>
        <w:trHeight w:val="406"/>
      </w:trPr>
      <w:tc>
        <w:tcPr>
          <w:tcW w:w="5812" w:type="dxa"/>
          <w:vMerge/>
        </w:tcPr>
        <w:p w14:paraId="79BCED46" w14:textId="77777777" w:rsidR="00AC6C0D" w:rsidRPr="00A627DD" w:rsidRDefault="00AC6C0D" w:rsidP="00C803F3"/>
      </w:tc>
      <w:tc>
        <w:tcPr>
          <w:tcW w:w="4106" w:type="dxa"/>
        </w:tcPr>
        <w:sdt>
          <w:sdtPr>
            <w:alias w:val="Date"/>
            <w:tag w:val="Date"/>
            <w:id w:val="-488943452"/>
            <w:placeholder>
              <w:docPart w:val="DC36D9B85A214F14AB68618A90760C36"/>
            </w:placeholder>
            <w:date w:fullDate="2018-04-11T00:00:00Z">
              <w:dateFormat w:val="dd MMMM yyyy"/>
              <w:lid w:val="en-GB"/>
              <w:storeMappedDataAs w:val="dateTime"/>
              <w:calendar w:val="gregorian"/>
            </w:date>
          </w:sdtPr>
          <w:sdtEndPr/>
          <w:sdtContent>
            <w:p w14:paraId="79BCED47" w14:textId="77777777" w:rsidR="00AC6C0D" w:rsidRPr="00C803F3" w:rsidRDefault="00AC6C0D" w:rsidP="00C803F3">
              <w:r>
                <w:t>11 April 2018</w:t>
              </w:r>
            </w:p>
          </w:sdtContent>
        </w:sdt>
      </w:tc>
    </w:tr>
    <w:tr w:rsidR="00AC6C0D" w:rsidRPr="00C25CA7" w14:paraId="79BCED4B" w14:textId="77777777" w:rsidTr="000F69FB">
      <w:trPr>
        <w:trHeight w:val="89"/>
      </w:trPr>
      <w:tc>
        <w:tcPr>
          <w:tcW w:w="5812" w:type="dxa"/>
          <w:vMerge/>
        </w:tcPr>
        <w:p w14:paraId="79BCED49" w14:textId="77777777" w:rsidR="00AC6C0D" w:rsidRPr="00A627DD" w:rsidRDefault="00AC6C0D" w:rsidP="00C803F3"/>
      </w:tc>
      <w:tc>
        <w:tcPr>
          <w:tcW w:w="4106" w:type="dxa"/>
        </w:tcPr>
        <w:sdt>
          <w:sdtPr>
            <w:alias w:val="Item no."/>
            <w:tag w:val="Item no."/>
            <w:id w:val="-624237752"/>
            <w:placeholder>
              <w:docPart w:val="E82C81CF1FFA4ABEBE434B5B73B7C3E5"/>
            </w:placeholder>
          </w:sdtPr>
          <w:sdtEndPr/>
          <w:sdtContent>
            <w:p w14:paraId="79BCED4A" w14:textId="77777777" w:rsidR="00AC6C0D" w:rsidRPr="00C803F3" w:rsidRDefault="001A2E5D" w:rsidP="001A2E5D">
              <w:r>
                <w:t xml:space="preserve">  </w:t>
              </w:r>
            </w:p>
          </w:sdtContent>
        </w:sdt>
      </w:tc>
    </w:tr>
  </w:tbl>
  <w:p w14:paraId="79BCED4C" w14:textId="77777777" w:rsidR="00AC6C0D" w:rsidRDefault="00AC6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BD8"/>
    <w:multiLevelType w:val="hybridMultilevel"/>
    <w:tmpl w:val="B48E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21526"/>
    <w:multiLevelType w:val="multilevel"/>
    <w:tmpl w:val="0D665664"/>
    <w:lvl w:ilvl="0">
      <w:start w:val="18"/>
      <w:numFmt w:val="decimal"/>
      <w:lvlText w:val="%1"/>
      <w:lvlJc w:val="left"/>
      <w:pPr>
        <w:ind w:left="420" w:hanging="420"/>
      </w:pPr>
      <w:rPr>
        <w:rFonts w:hint="default"/>
      </w:rPr>
    </w:lvl>
    <w:lvl w:ilvl="1">
      <w:start w:val="1"/>
      <w:numFmt w:val="decimal"/>
      <w:lvlText w:val="%1.%2"/>
      <w:lvlJc w:val="left"/>
      <w:pPr>
        <w:ind w:left="1134" w:hanging="420"/>
      </w:pPr>
      <w:rPr>
        <w:rFonts w:hint="default"/>
        <w:b w:val="0"/>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933A94"/>
    <w:multiLevelType w:val="hybridMultilevel"/>
    <w:tmpl w:val="212E61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D5A142F"/>
    <w:multiLevelType w:val="hybridMultilevel"/>
    <w:tmpl w:val="28C8DB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D652D8C"/>
    <w:multiLevelType w:val="multilevel"/>
    <w:tmpl w:val="C0027CCC"/>
    <w:lvl w:ilvl="0">
      <w:start w:val="17"/>
      <w:numFmt w:val="decimal"/>
      <w:lvlText w:val="%1"/>
      <w:lvlJc w:val="left"/>
      <w:pPr>
        <w:ind w:left="420" w:hanging="420"/>
      </w:pPr>
      <w:rPr>
        <w:rFonts w:hint="default"/>
        <w:b/>
      </w:rPr>
    </w:lvl>
    <w:lvl w:ilvl="1">
      <w:start w:val="1"/>
      <w:numFmt w:val="decimal"/>
      <w:lvlText w:val="%1.%2"/>
      <w:lvlJc w:val="left"/>
      <w:pPr>
        <w:ind w:left="1134" w:hanging="420"/>
      </w:pPr>
      <w:rPr>
        <w:rFonts w:hint="default"/>
        <w:b w:val="0"/>
      </w:rPr>
    </w:lvl>
    <w:lvl w:ilvl="2">
      <w:start w:val="1"/>
      <w:numFmt w:val="decimal"/>
      <w:lvlText w:val="%1.%2.%3"/>
      <w:lvlJc w:val="left"/>
      <w:pPr>
        <w:ind w:left="2148" w:hanging="720"/>
      </w:pPr>
      <w:rPr>
        <w:rFonts w:hint="default"/>
        <w:b/>
      </w:rPr>
    </w:lvl>
    <w:lvl w:ilvl="3">
      <w:start w:val="1"/>
      <w:numFmt w:val="decimal"/>
      <w:lvlText w:val="%1.%2.%3.%4"/>
      <w:lvlJc w:val="left"/>
      <w:pPr>
        <w:ind w:left="2862" w:hanging="72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4650" w:hanging="108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438" w:hanging="1440"/>
      </w:pPr>
      <w:rPr>
        <w:rFonts w:hint="default"/>
        <w:b/>
      </w:rPr>
    </w:lvl>
    <w:lvl w:ilvl="8">
      <w:start w:val="1"/>
      <w:numFmt w:val="decimal"/>
      <w:lvlText w:val="%1.%2.%3.%4.%5.%6.%7.%8.%9"/>
      <w:lvlJc w:val="left"/>
      <w:pPr>
        <w:ind w:left="7512" w:hanging="1800"/>
      </w:pPr>
      <w:rPr>
        <w:rFonts w:hint="default"/>
        <w:b/>
      </w:rPr>
    </w:lvl>
  </w:abstractNum>
  <w:abstractNum w:abstractNumId="7" w15:restartNumberingAfterBreak="0">
    <w:nsid w:val="371F6F89"/>
    <w:multiLevelType w:val="hybridMultilevel"/>
    <w:tmpl w:val="770228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B1A2555"/>
    <w:multiLevelType w:val="multilevel"/>
    <w:tmpl w:val="F0B2A75C"/>
    <w:lvl w:ilvl="0">
      <w:start w:val="28"/>
      <w:numFmt w:val="decimal"/>
      <w:lvlText w:val="%1"/>
      <w:lvlJc w:val="left"/>
      <w:pPr>
        <w:ind w:left="420" w:hanging="420"/>
      </w:pPr>
      <w:rPr>
        <w:rFonts w:hint="default"/>
      </w:rPr>
    </w:lvl>
    <w:lvl w:ilvl="1">
      <w:start w:val="1"/>
      <w:numFmt w:val="decimal"/>
      <w:lvlText w:val="%1.%2"/>
      <w:lvlJc w:val="left"/>
      <w:pPr>
        <w:ind w:left="1134" w:hanging="4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48B20928"/>
    <w:multiLevelType w:val="hybridMultilevel"/>
    <w:tmpl w:val="D08636B4"/>
    <w:lvl w:ilvl="0" w:tplc="DD269B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EC501D"/>
    <w:multiLevelType w:val="multilevel"/>
    <w:tmpl w:val="DA2C52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5"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2"/>
  </w:num>
  <w:num w:numId="3">
    <w:abstractNumId w:val="9"/>
  </w:num>
  <w:num w:numId="4">
    <w:abstractNumId w:val="3"/>
  </w:num>
  <w:num w:numId="5">
    <w:abstractNumId w:val="3"/>
  </w:num>
  <w:num w:numId="6">
    <w:abstractNumId w:val="3"/>
  </w:num>
  <w:num w:numId="7">
    <w:abstractNumId w:val="3"/>
  </w:num>
  <w:num w:numId="8">
    <w:abstractNumId w:val="3"/>
  </w:num>
  <w:num w:numId="9">
    <w:abstractNumId w:val="5"/>
  </w:num>
  <w:num w:numId="10">
    <w:abstractNumId w:val="3"/>
  </w:num>
  <w:num w:numId="11">
    <w:abstractNumId w:val="3"/>
  </w:num>
  <w:num w:numId="12">
    <w:abstractNumId w:val="3"/>
  </w:num>
  <w:num w:numId="13">
    <w:abstractNumId w:val="3"/>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10"/>
  </w:num>
  <w:num w:numId="23">
    <w:abstractNumId w:val="7"/>
  </w:num>
  <w:num w:numId="24">
    <w:abstractNumId w:val="4"/>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6"/>
  </w:num>
  <w:num w:numId="44">
    <w:abstractNumId w:val="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2414"/>
    <w:rsid w:val="00016097"/>
    <w:rsid w:val="00021924"/>
    <w:rsid w:val="00056D53"/>
    <w:rsid w:val="00072783"/>
    <w:rsid w:val="000758F2"/>
    <w:rsid w:val="000C512F"/>
    <w:rsid w:val="000D38CC"/>
    <w:rsid w:val="000E7BDA"/>
    <w:rsid w:val="000F69FB"/>
    <w:rsid w:val="00105DA9"/>
    <w:rsid w:val="00131BB1"/>
    <w:rsid w:val="00135F7A"/>
    <w:rsid w:val="001564C2"/>
    <w:rsid w:val="001A2E5D"/>
    <w:rsid w:val="001A4ECF"/>
    <w:rsid w:val="001A5590"/>
    <w:rsid w:val="001B36CE"/>
    <w:rsid w:val="001E1F3C"/>
    <w:rsid w:val="00202CEC"/>
    <w:rsid w:val="0023064C"/>
    <w:rsid w:val="00241225"/>
    <w:rsid w:val="002539E9"/>
    <w:rsid w:val="002767F0"/>
    <w:rsid w:val="00293EBC"/>
    <w:rsid w:val="002A63D1"/>
    <w:rsid w:val="002B48BC"/>
    <w:rsid w:val="002D23EF"/>
    <w:rsid w:val="002F1C94"/>
    <w:rsid w:val="00301A51"/>
    <w:rsid w:val="00322462"/>
    <w:rsid w:val="00333FDD"/>
    <w:rsid w:val="003556E9"/>
    <w:rsid w:val="00364B92"/>
    <w:rsid w:val="003B66C8"/>
    <w:rsid w:val="003B7086"/>
    <w:rsid w:val="003D6ABD"/>
    <w:rsid w:val="0043075B"/>
    <w:rsid w:val="004330A2"/>
    <w:rsid w:val="004428A4"/>
    <w:rsid w:val="004C519C"/>
    <w:rsid w:val="00581B59"/>
    <w:rsid w:val="005A3AD6"/>
    <w:rsid w:val="005A73AB"/>
    <w:rsid w:val="005B4161"/>
    <w:rsid w:val="005D2080"/>
    <w:rsid w:val="005F46F3"/>
    <w:rsid w:val="0060774A"/>
    <w:rsid w:val="006536E4"/>
    <w:rsid w:val="00654BBE"/>
    <w:rsid w:val="0066394E"/>
    <w:rsid w:val="006B1366"/>
    <w:rsid w:val="006C7C4A"/>
    <w:rsid w:val="006F642E"/>
    <w:rsid w:val="00712C86"/>
    <w:rsid w:val="007435ED"/>
    <w:rsid w:val="00746456"/>
    <w:rsid w:val="0075243F"/>
    <w:rsid w:val="007622BA"/>
    <w:rsid w:val="00795C95"/>
    <w:rsid w:val="007D64C7"/>
    <w:rsid w:val="008012A5"/>
    <w:rsid w:val="0080661C"/>
    <w:rsid w:val="00822976"/>
    <w:rsid w:val="00830950"/>
    <w:rsid w:val="00844800"/>
    <w:rsid w:val="00891AE9"/>
    <w:rsid w:val="008C31B1"/>
    <w:rsid w:val="00964B23"/>
    <w:rsid w:val="009A134A"/>
    <w:rsid w:val="009B1AA8"/>
    <w:rsid w:val="009B6F95"/>
    <w:rsid w:val="009D0C1E"/>
    <w:rsid w:val="00A213E7"/>
    <w:rsid w:val="00A26178"/>
    <w:rsid w:val="00A53CD6"/>
    <w:rsid w:val="00A541EC"/>
    <w:rsid w:val="00AA5618"/>
    <w:rsid w:val="00AC14A6"/>
    <w:rsid w:val="00AC6C0D"/>
    <w:rsid w:val="00AE3DF6"/>
    <w:rsid w:val="00AE6070"/>
    <w:rsid w:val="00B10A01"/>
    <w:rsid w:val="00B83A60"/>
    <w:rsid w:val="00B84844"/>
    <w:rsid w:val="00B84F31"/>
    <w:rsid w:val="00BC6037"/>
    <w:rsid w:val="00BD4387"/>
    <w:rsid w:val="00BE43DC"/>
    <w:rsid w:val="00BF0D30"/>
    <w:rsid w:val="00BF4EA4"/>
    <w:rsid w:val="00C22C2B"/>
    <w:rsid w:val="00C260E8"/>
    <w:rsid w:val="00C803F3"/>
    <w:rsid w:val="00C84142"/>
    <w:rsid w:val="00CA5757"/>
    <w:rsid w:val="00CD1B5B"/>
    <w:rsid w:val="00D221A3"/>
    <w:rsid w:val="00D45B4D"/>
    <w:rsid w:val="00D63179"/>
    <w:rsid w:val="00D8233F"/>
    <w:rsid w:val="00DA7394"/>
    <w:rsid w:val="00DD1EC2"/>
    <w:rsid w:val="00DE2037"/>
    <w:rsid w:val="00DF27AC"/>
    <w:rsid w:val="00E36D87"/>
    <w:rsid w:val="00E56A90"/>
    <w:rsid w:val="00E707A2"/>
    <w:rsid w:val="00EA2304"/>
    <w:rsid w:val="00F14A28"/>
    <w:rsid w:val="00F333CE"/>
    <w:rsid w:val="00F82146"/>
    <w:rsid w:val="00FC57FE"/>
    <w:rsid w:val="00FD5DC2"/>
    <w:rsid w:val="00FD62F9"/>
    <w:rsid w:val="00FE00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EC40"/>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aliases w:val="F8 Main Heading"/>
    <w:basedOn w:val="Normal"/>
    <w:next w:val="BodyText"/>
    <w:link w:val="Heading1Char"/>
    <w:qFormat/>
    <w:rsid w:val="00C22C2B"/>
    <w:pPr>
      <w:keepNext/>
      <w:keepLines/>
      <w:pageBreakBefore/>
      <w:numPr>
        <w:numId w:val="22"/>
      </w:numPr>
      <w:pBdr>
        <w:top w:val="single" w:sz="36" w:space="4" w:color="0075A4"/>
        <w:left w:val="single" w:sz="36" w:space="4" w:color="0075A4"/>
        <w:bottom w:val="single" w:sz="36" w:space="4" w:color="0075A4"/>
        <w:right w:val="single" w:sz="36" w:space="4" w:color="0075A4"/>
      </w:pBdr>
      <w:shd w:val="clear" w:color="auto" w:fill="0075A4"/>
      <w:spacing w:before="120" w:after="360"/>
      <w:outlineLvl w:val="0"/>
    </w:pPr>
    <w:rPr>
      <w:rFonts w:asciiTheme="majorHAnsi" w:eastAsiaTheme="majorEastAsia" w:hAnsiTheme="majorHAnsi" w:cstheme="majorBidi"/>
      <w:b/>
      <w:bCs/>
      <w:color w:val="FFFFFF" w:themeColor="background1"/>
      <w:sz w:val="28"/>
      <w:szCs w:val="28"/>
    </w:rPr>
  </w:style>
  <w:style w:type="paragraph" w:styleId="Heading2">
    <w:name w:val="heading 2"/>
    <w:aliases w:val="F7 Sub Heading"/>
    <w:basedOn w:val="Normal"/>
    <w:next w:val="BodyText"/>
    <w:link w:val="Heading2Char"/>
    <w:uiPriority w:val="1"/>
    <w:unhideWhenUsed/>
    <w:qFormat/>
    <w:rsid w:val="00C22C2B"/>
    <w:pPr>
      <w:keepNext/>
      <w:keepLines/>
      <w:numPr>
        <w:ilvl w:val="1"/>
        <w:numId w:val="22"/>
      </w:numPr>
      <w:spacing w:before="200" w:after="120"/>
      <w:outlineLvl w:val="1"/>
    </w:pPr>
    <w:rPr>
      <w:rFonts w:asciiTheme="majorHAnsi" w:eastAsiaTheme="majorEastAsia" w:hAnsiTheme="majorHAnsi" w:cstheme="majorBidi"/>
      <w:b/>
      <w:bCs/>
      <w:color w:val="0075A4"/>
      <w:sz w:val="26"/>
      <w:szCs w:val="26"/>
    </w:rPr>
  </w:style>
  <w:style w:type="paragraph" w:styleId="Heading3">
    <w:name w:val="heading 3"/>
    <w:aliases w:val="F6 Sub sub Heading"/>
    <w:basedOn w:val="Normal"/>
    <w:next w:val="BodyText"/>
    <w:link w:val="Heading3Char"/>
    <w:uiPriority w:val="2"/>
    <w:unhideWhenUsed/>
    <w:qFormat/>
    <w:rsid w:val="00C22C2B"/>
    <w:pPr>
      <w:keepNext/>
      <w:keepLines/>
      <w:numPr>
        <w:ilvl w:val="2"/>
        <w:numId w:val="22"/>
      </w:numPr>
      <w:spacing w:before="200" w:after="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qFormat/>
    <w:rsid w:val="00C22C2B"/>
    <w:pPr>
      <w:keepNext/>
      <w:keepLines/>
      <w:numPr>
        <w:ilvl w:val="3"/>
        <w:numId w:val="22"/>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rsid w:val="00C22C2B"/>
    <w:pPr>
      <w:numPr>
        <w:ilvl w:val="4"/>
        <w:numId w:val="22"/>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22C2B"/>
    <w:pPr>
      <w:keepNext/>
      <w:keepLines/>
      <w:numPr>
        <w:ilvl w:val="5"/>
        <w:numId w:val="2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22C2B"/>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2C2B"/>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2C2B"/>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4C519C"/>
    <w:rPr>
      <w:sz w:val="16"/>
      <w:szCs w:val="16"/>
    </w:rPr>
  </w:style>
  <w:style w:type="paragraph" w:styleId="CommentText">
    <w:name w:val="annotation text"/>
    <w:basedOn w:val="Normal"/>
    <w:link w:val="CommentTextChar"/>
    <w:uiPriority w:val="99"/>
    <w:semiHidden/>
    <w:unhideWhenUsed/>
    <w:rsid w:val="004C519C"/>
    <w:pPr>
      <w:spacing w:line="240" w:lineRule="auto"/>
    </w:pPr>
    <w:rPr>
      <w:sz w:val="20"/>
      <w:szCs w:val="20"/>
    </w:rPr>
  </w:style>
  <w:style w:type="character" w:customStyle="1" w:styleId="CommentTextChar">
    <w:name w:val="Comment Text Char"/>
    <w:basedOn w:val="DefaultParagraphFont"/>
    <w:link w:val="CommentText"/>
    <w:uiPriority w:val="99"/>
    <w:semiHidden/>
    <w:rsid w:val="004C519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C519C"/>
    <w:rPr>
      <w:b/>
      <w:bCs/>
    </w:rPr>
  </w:style>
  <w:style w:type="character" w:customStyle="1" w:styleId="CommentSubjectChar">
    <w:name w:val="Comment Subject Char"/>
    <w:basedOn w:val="CommentTextChar"/>
    <w:link w:val="CommentSubject"/>
    <w:uiPriority w:val="99"/>
    <w:semiHidden/>
    <w:rsid w:val="004C519C"/>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4C5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9C"/>
    <w:rPr>
      <w:rFonts w:ascii="Segoe UI" w:eastAsiaTheme="minorHAnsi" w:hAnsi="Segoe UI" w:cs="Segoe UI"/>
      <w:sz w:val="18"/>
      <w:szCs w:val="18"/>
      <w:lang w:eastAsia="en-US"/>
    </w:rPr>
  </w:style>
  <w:style w:type="paragraph" w:styleId="BodyText">
    <w:name w:val="Body Text"/>
    <w:aliases w:val="F4 Main Text,Bulline,Body Text2,Document,Body Text Char1,Body Text2 Char1,Body text,body text. Body text,body text."/>
    <w:basedOn w:val="Normal"/>
    <w:link w:val="BodyTextChar"/>
    <w:qFormat/>
    <w:rsid w:val="00AA5618"/>
    <w:pPr>
      <w:spacing w:before="120" w:after="120"/>
      <w:ind w:left="567" w:firstLine="0"/>
      <w:jc w:val="both"/>
    </w:pPr>
    <w:rPr>
      <w:rFonts w:asciiTheme="minorHAnsi" w:hAnsiTheme="minorHAnsi"/>
    </w:rPr>
  </w:style>
  <w:style w:type="character" w:customStyle="1" w:styleId="BodyTextChar">
    <w:name w:val="Body Text Char"/>
    <w:aliases w:val="F4 Main Text Char,Bulline Char,Body Text2 Char,Document Char,Body Text Char1 Char,Body Text2 Char1 Char,Body text Char,body text. Body text Char,body text. Char"/>
    <w:basedOn w:val="DefaultParagraphFont"/>
    <w:link w:val="BodyText"/>
    <w:rsid w:val="00AA5618"/>
    <w:rPr>
      <w:rFonts w:eastAsiaTheme="minorHAnsi"/>
      <w:lang w:eastAsia="en-US"/>
    </w:rPr>
  </w:style>
  <w:style w:type="table" w:customStyle="1" w:styleId="BMGTable">
    <w:name w:val="BMG Table"/>
    <w:basedOn w:val="TableNormal"/>
    <w:uiPriority w:val="61"/>
    <w:rsid w:val="00B84844"/>
    <w:pPr>
      <w:spacing w:before="60" w:after="60" w:line="240" w:lineRule="auto"/>
      <w:jc w:val="center"/>
    </w:pPr>
    <w:rPr>
      <w:rFonts w:eastAsiaTheme="minorHAnsi"/>
      <w:sz w:val="20"/>
      <w:lang w:val="en-US"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cPr>
      <w:vAlign w:val="center"/>
    </w:tcPr>
    <w:tblStylePr w:type="firstRow">
      <w:pPr>
        <w:spacing w:before="0" w:after="0" w:line="240" w:lineRule="auto"/>
      </w:pPr>
      <w:rPr>
        <w:b/>
        <w:bCs/>
        <w:color w:val="FFFFFF" w:themeColor="background1"/>
      </w:rPr>
      <w:tblPr/>
      <w:tcPr>
        <w:shd w:val="clear" w:color="auto" w:fill="5B9BD5" w:themeFill="accent1"/>
      </w:tcPr>
    </w:tblStylePr>
    <w:tblStylePr w:type="lastRow">
      <w:pPr>
        <w:wordWrap/>
        <w:spacing w:beforeLines="0" w:afterLines="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pPr>
        <w:jc w:val="left"/>
      </w:pPr>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Caption">
    <w:name w:val="caption"/>
    <w:basedOn w:val="Normal"/>
    <w:next w:val="Normal"/>
    <w:uiPriority w:val="6"/>
    <w:qFormat/>
    <w:rsid w:val="00B84844"/>
    <w:pPr>
      <w:keepNext/>
      <w:keepLines/>
      <w:spacing w:before="240" w:after="120" w:line="240" w:lineRule="auto"/>
      <w:ind w:left="0" w:firstLine="0"/>
    </w:pPr>
    <w:rPr>
      <w:rFonts w:asciiTheme="minorHAnsi" w:hAnsiTheme="minorHAnsi"/>
      <w:b/>
      <w:bCs/>
      <w:szCs w:val="18"/>
    </w:rPr>
  </w:style>
  <w:style w:type="character" w:customStyle="1" w:styleId="Heading1Char">
    <w:name w:val="Heading 1 Char"/>
    <w:aliases w:val="F8 Main Heading Char"/>
    <w:basedOn w:val="DefaultParagraphFont"/>
    <w:link w:val="Heading1"/>
    <w:rsid w:val="00C22C2B"/>
    <w:rPr>
      <w:rFonts w:asciiTheme="majorHAnsi" w:eastAsiaTheme="majorEastAsia" w:hAnsiTheme="majorHAnsi" w:cstheme="majorBidi"/>
      <w:b/>
      <w:bCs/>
      <w:color w:val="FFFFFF" w:themeColor="background1"/>
      <w:sz w:val="28"/>
      <w:szCs w:val="28"/>
      <w:shd w:val="clear" w:color="auto" w:fill="0075A4"/>
      <w:lang w:eastAsia="en-US"/>
    </w:rPr>
  </w:style>
  <w:style w:type="character" w:customStyle="1" w:styleId="Heading2Char">
    <w:name w:val="Heading 2 Char"/>
    <w:aliases w:val="F7 Sub Heading Char"/>
    <w:basedOn w:val="DefaultParagraphFont"/>
    <w:link w:val="Heading2"/>
    <w:uiPriority w:val="1"/>
    <w:rsid w:val="00C22C2B"/>
    <w:rPr>
      <w:rFonts w:asciiTheme="majorHAnsi" w:eastAsiaTheme="majorEastAsia" w:hAnsiTheme="majorHAnsi" w:cstheme="majorBidi"/>
      <w:b/>
      <w:bCs/>
      <w:color w:val="0075A4"/>
      <w:sz w:val="26"/>
      <w:szCs w:val="26"/>
      <w:lang w:eastAsia="en-US"/>
    </w:rPr>
  </w:style>
  <w:style w:type="character" w:customStyle="1" w:styleId="Heading3Char">
    <w:name w:val="Heading 3 Char"/>
    <w:aliases w:val="F6 Sub sub Heading Char"/>
    <w:basedOn w:val="DefaultParagraphFont"/>
    <w:link w:val="Heading3"/>
    <w:uiPriority w:val="2"/>
    <w:rsid w:val="00C22C2B"/>
    <w:rPr>
      <w:rFonts w:asciiTheme="majorHAnsi" w:eastAsiaTheme="majorEastAsia" w:hAnsiTheme="majorHAnsi" w:cstheme="majorBidi"/>
      <w:b/>
      <w:bCs/>
      <w:lang w:eastAsia="en-US"/>
    </w:rPr>
  </w:style>
  <w:style w:type="character" w:customStyle="1" w:styleId="Heading4Char">
    <w:name w:val="Heading 4 Char"/>
    <w:basedOn w:val="DefaultParagraphFont"/>
    <w:link w:val="Heading4"/>
    <w:uiPriority w:val="3"/>
    <w:rsid w:val="00C22C2B"/>
    <w:rPr>
      <w:rFonts w:asciiTheme="majorHAnsi" w:eastAsiaTheme="majorEastAsia" w:hAnsiTheme="majorHAnsi" w:cstheme="majorBidi"/>
      <w:b/>
      <w:bCs/>
      <w:i/>
      <w:iCs/>
      <w:lang w:eastAsia="en-US"/>
    </w:rPr>
  </w:style>
  <w:style w:type="character" w:customStyle="1" w:styleId="Heading5Char">
    <w:name w:val="Heading 5 Char"/>
    <w:basedOn w:val="DefaultParagraphFont"/>
    <w:link w:val="Heading5"/>
    <w:uiPriority w:val="9"/>
    <w:rsid w:val="00C22C2B"/>
    <w:rPr>
      <w:rFonts w:asciiTheme="majorHAnsi" w:eastAsiaTheme="majorEastAsia" w:hAnsiTheme="majorHAnsi" w:cstheme="majorBidi"/>
      <w:b/>
      <w:bCs/>
      <w:color w:val="7F7F7F" w:themeColor="text1" w:themeTint="80"/>
      <w:lang w:eastAsia="en-US"/>
    </w:rPr>
  </w:style>
  <w:style w:type="character" w:customStyle="1" w:styleId="Heading6Char">
    <w:name w:val="Heading 6 Char"/>
    <w:basedOn w:val="DefaultParagraphFont"/>
    <w:link w:val="Heading6"/>
    <w:uiPriority w:val="9"/>
    <w:rsid w:val="00C22C2B"/>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C22C2B"/>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C22C2B"/>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C22C2B"/>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unhideWhenUsed/>
    <w:rsid w:val="00E36D87"/>
    <w:pPr>
      <w:spacing w:before="120" w:after="0" w:line="240" w:lineRule="auto"/>
      <w:ind w:left="0" w:firstLine="0"/>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E36D87"/>
    <w:rPr>
      <w:sz w:val="20"/>
      <w:szCs w:val="20"/>
      <w:lang w:eastAsia="en-US"/>
    </w:rPr>
  </w:style>
  <w:style w:type="character" w:styleId="FootnoteReference">
    <w:name w:val="footnote reference"/>
    <w:basedOn w:val="DefaultParagraphFont"/>
    <w:uiPriority w:val="99"/>
    <w:semiHidden/>
    <w:unhideWhenUsed/>
    <w:rsid w:val="00E36D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8C0A1327AC54EA7A6EB02D53ADC4832"/>
        <w:category>
          <w:name w:val="General"/>
          <w:gallery w:val="placeholder"/>
        </w:category>
        <w:types>
          <w:type w:val="bbPlcHdr"/>
        </w:types>
        <w:behaviors>
          <w:behavior w:val="content"/>
        </w:behaviors>
        <w:guid w:val="{ED0FE5D7-05E5-424E-BC8F-BD965820E42F}"/>
      </w:docPartPr>
      <w:docPartBody>
        <w:p w:rsidR="00787762" w:rsidRDefault="009D4F52" w:rsidP="009D4F52">
          <w:pPr>
            <w:pStyle w:val="68C0A1327AC54EA7A6EB02D53ADC483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D69E4"/>
    <w:rsid w:val="002F1F5C"/>
    <w:rsid w:val="004777EC"/>
    <w:rsid w:val="004E2C7C"/>
    <w:rsid w:val="005302B2"/>
    <w:rsid w:val="005E6CCF"/>
    <w:rsid w:val="00787762"/>
    <w:rsid w:val="00983C67"/>
    <w:rsid w:val="009D4F52"/>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F5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B465D1618314F8297BEAFF54B23635E">
    <w:name w:val="AB465D1618314F8297BEAFF54B23635E"/>
    <w:rsid w:val="005302B2"/>
    <w:rPr>
      <w:lang w:eastAsia="en-GB"/>
    </w:rPr>
  </w:style>
  <w:style w:type="paragraph" w:customStyle="1" w:styleId="0C90F1B8024741CEAC5D72D051A97D0E">
    <w:name w:val="0C90F1B8024741CEAC5D72D051A97D0E"/>
    <w:rsid w:val="00983C67"/>
    <w:rPr>
      <w:lang w:eastAsia="en-GB"/>
    </w:rPr>
  </w:style>
  <w:style w:type="paragraph" w:customStyle="1" w:styleId="F862DB3E8FC64146AA4C5E3C0DCD744A">
    <w:name w:val="F862DB3E8FC64146AA4C5E3C0DCD744A"/>
    <w:rsid w:val="00983C67"/>
    <w:rPr>
      <w:lang w:eastAsia="en-GB"/>
    </w:rPr>
  </w:style>
  <w:style w:type="paragraph" w:customStyle="1" w:styleId="C1E03748527D49A690C7AD6E2820BCC4">
    <w:name w:val="C1E03748527D49A690C7AD6E2820BCC4"/>
    <w:rsid w:val="00983C67"/>
    <w:rPr>
      <w:lang w:eastAsia="en-GB"/>
    </w:rPr>
  </w:style>
  <w:style w:type="paragraph" w:customStyle="1" w:styleId="8D7F1E8B27684045B80290CFF84ABC1A">
    <w:name w:val="8D7F1E8B27684045B80290CFF84ABC1A"/>
    <w:rsid w:val="00983C67"/>
    <w:rPr>
      <w:lang w:eastAsia="en-GB"/>
    </w:rPr>
  </w:style>
  <w:style w:type="paragraph" w:customStyle="1" w:styleId="7ED3D9970C224E7A8C74B9E0C6BE1D5E">
    <w:name w:val="7ED3D9970C224E7A8C74B9E0C6BE1D5E"/>
    <w:rsid w:val="004777EC"/>
    <w:rPr>
      <w:lang w:eastAsia="en-GB"/>
    </w:rPr>
  </w:style>
  <w:style w:type="paragraph" w:customStyle="1" w:styleId="48D8C61824D847E9A304B55EBF712A98">
    <w:name w:val="48D8C61824D847E9A304B55EBF712A98"/>
    <w:rsid w:val="009D4F52"/>
    <w:rPr>
      <w:lang w:eastAsia="en-GB"/>
    </w:rPr>
  </w:style>
  <w:style w:type="paragraph" w:customStyle="1" w:styleId="68C0A1327AC54EA7A6EB02D53ADC4832">
    <w:name w:val="68C0A1327AC54EA7A6EB02D53ADC4832"/>
    <w:rsid w:val="009D4F5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terms/"/>
    <ds:schemaRef ds:uri="a2450aae-1d20-4711-921f-ba4e3dc97b4d"/>
    <ds:schemaRef ds:uri="http://schemas.microsoft.com/office/infopath/2007/PartnerControl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81CFD-919C-48E7-8728-7F03D3A0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9598E0C2</Template>
  <TotalTime>2</TotalTime>
  <Pages>8</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5</cp:revision>
  <cp:lastPrinted>2018-03-27T09:13:00Z</cp:lastPrinted>
  <dcterms:created xsi:type="dcterms:W3CDTF">2018-04-04T13:10:00Z</dcterms:created>
  <dcterms:modified xsi:type="dcterms:W3CDTF">2018-04-04T16:11:00Z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